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sz w:val="44"/>
          <w:szCs w:val="44"/>
        </w:rPr>
      </w:pPr>
    </w:p>
    <w:p>
      <w:pPr>
        <w:jc w:val="center"/>
        <w:rPr>
          <w:rFonts w:hint="eastAsia" w:ascii="宋体" w:hAnsi="宋体" w:cs="宋体"/>
          <w:sz w:val="44"/>
          <w:szCs w:val="44"/>
        </w:rPr>
      </w:pPr>
    </w:p>
    <w:p>
      <w:pPr>
        <w:jc w:val="center"/>
        <w:rPr>
          <w:rFonts w:hint="eastAsia" w:ascii="宋体" w:hAnsi="宋体" w:cs="宋体"/>
          <w:sz w:val="44"/>
          <w:szCs w:val="44"/>
        </w:rPr>
      </w:pPr>
    </w:p>
    <w:p>
      <w:pPr>
        <w:jc w:val="center"/>
        <w:rPr>
          <w:rFonts w:hint="eastAsia" w:ascii="宋体" w:hAnsi="宋体" w:cs="宋体"/>
          <w:b/>
          <w:sz w:val="44"/>
          <w:szCs w:val="44"/>
        </w:rPr>
      </w:pPr>
      <w:r>
        <w:rPr>
          <w:rFonts w:hint="eastAsia" w:ascii="宋体" w:hAnsi="宋体" w:cs="宋体"/>
          <w:b/>
          <w:sz w:val="44"/>
          <w:szCs w:val="44"/>
        </w:rPr>
        <w:t>2022年度</w:t>
      </w:r>
      <w:bookmarkStart w:id="0" w:name="PO_title"/>
      <w:permStart w:id="0" w:edGrp="everyone"/>
      <w:r>
        <w:rPr>
          <w:rFonts w:hint="eastAsia" w:ascii="宋体" w:hAnsi="宋体" w:cs="宋体"/>
          <w:b/>
          <w:sz w:val="44"/>
          <w:szCs w:val="44"/>
        </w:rPr>
        <w:t>湛江市少年儿童图书馆</w:t>
      </w:r>
      <w:permEnd w:id="0"/>
      <w:r>
        <w:rPr>
          <w:rFonts w:hint="eastAsia" w:ascii="宋体" w:hAnsi="宋体" w:cs="宋体"/>
          <w:b/>
          <w:sz w:val="11"/>
          <w:szCs w:val="11"/>
        </w:rPr>
        <w:t xml:space="preserve"> </w:t>
      </w:r>
      <w:bookmarkEnd w:id="0"/>
      <w:r>
        <w:rPr>
          <w:rFonts w:hint="eastAsia" w:ascii="宋体" w:hAnsi="宋体" w:cs="宋体"/>
          <w:b/>
          <w:sz w:val="44"/>
          <w:szCs w:val="44"/>
        </w:rPr>
        <w:t>部门决算</w:t>
      </w:r>
    </w:p>
    <w:p>
      <w:pPr>
        <w:ind w:left="420"/>
        <w:jc w:val="center"/>
        <w:rPr>
          <w:rFonts w:hint="eastAsia" w:ascii="宋体" w:hAnsi="宋体" w:cs="宋体"/>
          <w:b/>
          <w:sz w:val="44"/>
          <w:szCs w:val="44"/>
        </w:rPr>
      </w:pPr>
      <w:r>
        <w:rPr>
          <w:rFonts w:hint="eastAsia" w:ascii="宋体" w:hAnsi="宋体" w:cs="宋体"/>
          <w:sz w:val="44"/>
          <w:szCs w:val="44"/>
        </w:rPr>
        <w:br w:type="page"/>
      </w:r>
      <w:r>
        <w:rPr>
          <w:rFonts w:hint="eastAsia" w:ascii="宋体" w:hAnsi="宋体" w:cs="宋体"/>
          <w:b/>
          <w:sz w:val="44"/>
          <w:szCs w:val="44"/>
        </w:rPr>
        <w:t>目       录</w:t>
      </w:r>
    </w:p>
    <w:p>
      <w:pPr>
        <w:jc w:val="center"/>
        <w:rPr>
          <w:rFonts w:hint="eastAsia" w:ascii="宋体" w:hAnsi="宋体" w:cs="宋体"/>
          <w:sz w:val="32"/>
          <w:szCs w:val="32"/>
        </w:rPr>
      </w:pPr>
    </w:p>
    <w:p>
      <w:pPr>
        <w:spacing w:line="288" w:lineRule="auto"/>
        <w:ind w:firstLine="723" w:firstLineChars="200"/>
        <w:jc w:val="left"/>
        <w:outlineLvl w:val="0"/>
        <w:rPr>
          <w:rFonts w:hint="eastAsia" w:ascii="宋体" w:hAnsi="宋体" w:cs="宋体"/>
          <w:b/>
          <w:sz w:val="36"/>
          <w:szCs w:val="36"/>
        </w:rPr>
      </w:pPr>
      <w:r>
        <w:rPr>
          <w:rFonts w:hint="eastAsia" w:ascii="宋体" w:hAnsi="宋体" w:cs="宋体"/>
          <w:b/>
          <w:sz w:val="36"/>
          <w:szCs w:val="36"/>
        </w:rPr>
        <w:t>第一部分：</w:t>
      </w:r>
      <w:permStart w:id="1" w:edGrp="everyone"/>
      <w:bookmarkStart w:id="1" w:name="PO_dirDivName1"/>
      <w:r>
        <w:rPr>
          <w:rFonts w:hint="eastAsia" w:ascii="宋体" w:hAnsi="宋体" w:cs="宋体"/>
          <w:b/>
          <w:sz w:val="36"/>
          <w:szCs w:val="36"/>
        </w:rPr>
        <w:t>湛江市少年儿童图书馆</w:t>
      </w:r>
      <w:permEnd w:id="1"/>
      <w:r>
        <w:rPr>
          <w:rFonts w:hint="eastAsia" w:ascii="宋体" w:hAnsi="宋体" w:cs="宋体"/>
          <w:b/>
          <w:sz w:val="11"/>
          <w:szCs w:val="11"/>
        </w:rPr>
        <w:t xml:space="preserve"> </w:t>
      </w:r>
      <w:bookmarkEnd w:id="1"/>
      <w:r>
        <w:rPr>
          <w:rFonts w:hint="eastAsia" w:ascii="宋体" w:hAnsi="宋体" w:cs="宋体"/>
          <w:b/>
          <w:sz w:val="36"/>
          <w:szCs w:val="36"/>
        </w:rPr>
        <w:t>概况</w:t>
      </w:r>
    </w:p>
    <w:p>
      <w:pPr>
        <w:spacing w:line="288" w:lineRule="auto"/>
        <w:ind w:firstLine="640" w:firstLineChars="200"/>
        <w:jc w:val="left"/>
        <w:rPr>
          <w:rFonts w:hint="eastAsia" w:ascii="宋体" w:hAnsi="宋体" w:cs="宋体"/>
          <w:sz w:val="32"/>
          <w:szCs w:val="32"/>
        </w:rPr>
      </w:pPr>
      <w:r>
        <w:rPr>
          <w:rFonts w:hint="eastAsia" w:ascii="宋体" w:hAnsi="宋体" w:cs="宋体"/>
          <w:sz w:val="32"/>
          <w:szCs w:val="32"/>
        </w:rPr>
        <w:t>一、</w:t>
      </w:r>
      <w:bookmarkStart w:id="2" w:name="PO_part1DivName2"/>
      <w:permStart w:id="2" w:edGrp="everyone"/>
      <w:r>
        <w:rPr>
          <w:rFonts w:hint="eastAsia" w:ascii="宋体" w:hAnsi="宋体" w:cs="宋体"/>
          <w:sz w:val="32"/>
          <w:szCs w:val="32"/>
        </w:rPr>
        <w:t>湛江市少年儿童图书馆</w:t>
      </w:r>
      <w:permEnd w:id="2"/>
      <w:r>
        <w:rPr>
          <w:rFonts w:hint="eastAsia" w:ascii="宋体" w:hAnsi="宋体" w:cs="宋体"/>
          <w:sz w:val="11"/>
          <w:szCs w:val="11"/>
        </w:rPr>
        <w:t xml:space="preserve"> </w:t>
      </w:r>
      <w:bookmarkEnd w:id="2"/>
      <w:r>
        <w:rPr>
          <w:rFonts w:hint="eastAsia" w:ascii="宋体" w:hAnsi="宋体" w:cs="宋体"/>
          <w:sz w:val="32"/>
          <w:szCs w:val="32"/>
        </w:rPr>
        <w:t>主要职责</w:t>
      </w:r>
    </w:p>
    <w:p>
      <w:pPr>
        <w:spacing w:line="288" w:lineRule="auto"/>
        <w:ind w:firstLine="640" w:firstLineChars="200"/>
        <w:jc w:val="left"/>
        <w:rPr>
          <w:rFonts w:hint="eastAsia" w:ascii="宋体" w:hAnsi="宋体" w:cs="宋体"/>
          <w:sz w:val="32"/>
          <w:szCs w:val="32"/>
        </w:rPr>
      </w:pPr>
      <w:r>
        <w:rPr>
          <w:rFonts w:hint="eastAsia" w:ascii="宋体" w:hAnsi="宋体" w:cs="宋体"/>
          <w:sz w:val="32"/>
          <w:szCs w:val="32"/>
        </w:rPr>
        <w:t>二、</w:t>
      </w:r>
      <w:permStart w:id="3" w:edGrp="everyone"/>
      <w:bookmarkStart w:id="3" w:name="PO_part1DivName3"/>
      <w:r>
        <w:rPr>
          <w:rFonts w:hint="eastAsia" w:ascii="宋体" w:hAnsi="宋体" w:cs="宋体"/>
          <w:sz w:val="32"/>
          <w:szCs w:val="32"/>
        </w:rPr>
        <w:t>湛江市少年儿童图书馆</w:t>
      </w:r>
      <w:permEnd w:id="3"/>
      <w:r>
        <w:rPr>
          <w:rFonts w:hint="eastAsia" w:ascii="宋体" w:hAnsi="宋体" w:cs="宋体"/>
          <w:sz w:val="11"/>
          <w:szCs w:val="11"/>
        </w:rPr>
        <w:t xml:space="preserve"> </w:t>
      </w:r>
      <w:bookmarkEnd w:id="3"/>
      <w:r>
        <w:rPr>
          <w:rFonts w:hint="eastAsia" w:ascii="宋体" w:hAnsi="宋体" w:cs="宋体"/>
          <w:sz w:val="32"/>
          <w:szCs w:val="32"/>
        </w:rPr>
        <w:t>机构设置</w:t>
      </w:r>
    </w:p>
    <w:p>
      <w:pPr>
        <w:spacing w:line="288" w:lineRule="auto"/>
        <w:ind w:firstLine="640" w:firstLineChars="200"/>
        <w:jc w:val="left"/>
        <w:rPr>
          <w:rFonts w:hint="eastAsia" w:ascii="宋体" w:hAnsi="宋体" w:cs="宋体"/>
          <w:sz w:val="32"/>
          <w:szCs w:val="32"/>
        </w:rPr>
      </w:pPr>
      <w:r>
        <w:rPr>
          <w:rFonts w:hint="eastAsia" w:ascii="宋体" w:hAnsi="宋体" w:cs="宋体"/>
          <w:sz w:val="32"/>
          <w:szCs w:val="32"/>
        </w:rPr>
        <w:t>三、部门决算单位构成</w:t>
      </w:r>
    </w:p>
    <w:p>
      <w:pPr>
        <w:spacing w:line="288" w:lineRule="auto"/>
        <w:ind w:firstLine="723" w:firstLineChars="200"/>
        <w:jc w:val="left"/>
        <w:outlineLvl w:val="0"/>
        <w:rPr>
          <w:rFonts w:hint="eastAsia" w:ascii="宋体" w:hAnsi="宋体" w:cs="宋体"/>
          <w:b/>
          <w:sz w:val="36"/>
          <w:szCs w:val="36"/>
        </w:rPr>
      </w:pPr>
      <w:r>
        <w:rPr>
          <w:rFonts w:hint="eastAsia" w:ascii="宋体" w:hAnsi="宋体" w:cs="宋体"/>
          <w:b/>
          <w:sz w:val="36"/>
          <w:szCs w:val="36"/>
        </w:rPr>
        <w:t>第二部分：</w:t>
      </w:r>
      <w:bookmarkStart w:id="4" w:name="PO_dirDivNameYear1"/>
      <w:permStart w:id="4" w:edGrp="everyone"/>
      <w:r>
        <w:rPr>
          <w:rFonts w:hint="eastAsia" w:ascii="宋体" w:hAnsi="宋体" w:cs="宋体"/>
          <w:b/>
          <w:sz w:val="36"/>
          <w:szCs w:val="36"/>
        </w:rPr>
        <w:t>湛江市少年儿童图书馆</w:t>
      </w:r>
      <w:r>
        <w:rPr>
          <w:rFonts w:ascii="宋体" w:hAnsi="宋体" w:cs="宋体"/>
          <w:b/>
          <w:sz w:val="36"/>
          <w:szCs w:val="36"/>
        </w:rPr>
        <w:t>2022</w:t>
      </w:r>
      <w:permEnd w:id="4"/>
      <w:r>
        <w:rPr>
          <w:rFonts w:hint="eastAsia" w:ascii="宋体" w:hAnsi="宋体" w:cs="宋体"/>
          <w:b/>
          <w:sz w:val="11"/>
          <w:szCs w:val="11"/>
        </w:rPr>
        <w:t xml:space="preserve"> </w:t>
      </w:r>
      <w:bookmarkEnd w:id="4"/>
      <w:r>
        <w:rPr>
          <w:rFonts w:hint="eastAsia" w:ascii="宋体" w:hAnsi="宋体" w:cs="宋体"/>
          <w:b/>
          <w:sz w:val="36"/>
          <w:szCs w:val="36"/>
        </w:rPr>
        <w:t>年度部门决算表</w:t>
      </w:r>
    </w:p>
    <w:p>
      <w:pPr>
        <w:spacing w:line="288" w:lineRule="auto"/>
        <w:ind w:firstLine="640" w:firstLineChars="200"/>
        <w:jc w:val="left"/>
        <w:rPr>
          <w:rFonts w:hint="eastAsia" w:ascii="宋体" w:hAnsi="宋体" w:cs="宋体"/>
          <w:b/>
          <w:sz w:val="32"/>
          <w:szCs w:val="32"/>
        </w:rPr>
      </w:pPr>
      <w:r>
        <w:rPr>
          <w:rFonts w:hint="eastAsia" w:ascii="宋体" w:hAnsi="宋体" w:cs="宋体"/>
          <w:sz w:val="32"/>
          <w:szCs w:val="32"/>
        </w:rPr>
        <w:t>一、</w:t>
      </w:r>
      <w:r>
        <w:rPr>
          <w:rFonts w:hint="eastAsia" w:ascii="宋体" w:hAnsi="宋体" w:cs="宋体"/>
          <w:kern w:val="0"/>
          <w:sz w:val="32"/>
          <w:szCs w:val="32"/>
        </w:rPr>
        <w:t>收入支出决算总表</w:t>
      </w:r>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sz w:val="32"/>
          <w:szCs w:val="32"/>
        </w:rPr>
        <w:t>二、</w:t>
      </w:r>
      <w:r>
        <w:rPr>
          <w:rFonts w:hint="eastAsia" w:ascii="宋体" w:hAnsi="宋体" w:cs="宋体"/>
          <w:kern w:val="0"/>
          <w:sz w:val="32"/>
          <w:szCs w:val="32"/>
        </w:rPr>
        <w:t>收入决算表</w:t>
      </w:r>
      <w:bookmarkStart w:id="191" w:name="_GoBack"/>
      <w:bookmarkEnd w:id="191"/>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kern w:val="0"/>
          <w:sz w:val="32"/>
          <w:szCs w:val="32"/>
        </w:rPr>
        <w:t>三、支出决算表</w:t>
      </w:r>
    </w:p>
    <w:p>
      <w:pPr>
        <w:spacing w:line="288" w:lineRule="auto"/>
        <w:ind w:firstLine="640" w:firstLineChars="200"/>
        <w:jc w:val="left"/>
        <w:outlineLvl w:val="0"/>
        <w:rPr>
          <w:rFonts w:hint="eastAsia" w:ascii="宋体" w:hAnsi="宋体" w:cs="宋体"/>
          <w:sz w:val="32"/>
          <w:szCs w:val="32"/>
        </w:rPr>
      </w:pPr>
      <w:r>
        <w:rPr>
          <w:rFonts w:hint="eastAsia" w:ascii="宋体" w:hAnsi="宋体" w:cs="宋体"/>
          <w:kern w:val="0"/>
          <w:sz w:val="32"/>
          <w:szCs w:val="32"/>
        </w:rPr>
        <w:t>四、财政拨款收入支出决算总表</w:t>
      </w:r>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kern w:val="0"/>
          <w:sz w:val="32"/>
          <w:szCs w:val="32"/>
        </w:rPr>
        <w:t>五、一般公共预算财政拨款支出决算表</w:t>
      </w:r>
    </w:p>
    <w:p>
      <w:pPr>
        <w:spacing w:line="288" w:lineRule="auto"/>
        <w:ind w:firstLine="640" w:firstLineChars="200"/>
        <w:jc w:val="left"/>
        <w:rPr>
          <w:rFonts w:hint="eastAsia" w:ascii="宋体" w:hAnsi="宋体" w:cs="宋体"/>
          <w:kern w:val="0"/>
          <w:sz w:val="32"/>
          <w:szCs w:val="32"/>
        </w:rPr>
      </w:pPr>
      <w:r>
        <w:rPr>
          <w:rFonts w:hint="eastAsia" w:ascii="宋体" w:hAnsi="宋体" w:cs="宋体"/>
          <w:kern w:val="0"/>
          <w:sz w:val="32"/>
          <w:szCs w:val="32"/>
        </w:rPr>
        <w:t>六、一般公共预算财政拨款基本支出决算明细表</w:t>
      </w:r>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kern w:val="0"/>
          <w:sz w:val="32"/>
          <w:szCs w:val="32"/>
        </w:rPr>
        <w:t>七、政府性基金预算财政拨款收入支出决算表</w:t>
      </w:r>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kern w:val="0"/>
          <w:sz w:val="32"/>
          <w:szCs w:val="32"/>
        </w:rPr>
        <w:t>八、国有资本经营预算财政拨款支出决算表</w:t>
      </w:r>
    </w:p>
    <w:p>
      <w:pPr>
        <w:spacing w:line="288" w:lineRule="auto"/>
        <w:ind w:firstLine="640" w:firstLineChars="200"/>
        <w:jc w:val="left"/>
        <w:outlineLvl w:val="0"/>
        <w:rPr>
          <w:rFonts w:hint="eastAsia" w:ascii="宋体" w:hAnsi="宋体" w:cs="宋体"/>
          <w:kern w:val="0"/>
          <w:sz w:val="32"/>
          <w:szCs w:val="32"/>
        </w:rPr>
      </w:pPr>
      <w:r>
        <w:rPr>
          <w:rFonts w:hint="eastAsia" w:ascii="宋体" w:hAnsi="宋体" w:cs="宋体"/>
          <w:kern w:val="0"/>
          <w:sz w:val="32"/>
          <w:szCs w:val="32"/>
        </w:rPr>
        <w:t>九、财政拨款“三公”经费支出决算表</w:t>
      </w:r>
      <w:bookmarkStart w:id="5" w:name="PO_part1DivName4"/>
      <w:permStart w:id="5" w:edGrp="everyone"/>
    </w:p>
    <w:permEnd w:id="5"/>
    <w:p>
      <w:pPr>
        <w:spacing w:line="288" w:lineRule="auto"/>
        <w:jc w:val="left"/>
        <w:rPr>
          <w:rFonts w:hint="eastAsia" w:ascii="宋体" w:hAnsi="宋体" w:eastAsia="黑体" w:cs="宋体"/>
          <w:kern w:val="0"/>
          <w:sz w:val="32"/>
          <w:szCs w:val="32"/>
        </w:rPr>
      </w:pPr>
      <w:r>
        <w:rPr>
          <w:rFonts w:hint="eastAsia" w:ascii="黑体" w:hAnsi="黑体" w:eastAsia="黑体" w:cs="仿宋_GB2312"/>
          <w:sz w:val="32"/>
          <w:szCs w:val="32"/>
        </w:rPr>
        <w:t xml:space="preserve"> </w:t>
      </w:r>
      <w:bookmarkEnd w:id="5"/>
    </w:p>
    <w:p>
      <w:pPr>
        <w:spacing w:line="288" w:lineRule="auto"/>
        <w:ind w:firstLine="723" w:firstLineChars="200"/>
        <w:jc w:val="left"/>
        <w:outlineLvl w:val="0"/>
        <w:rPr>
          <w:rFonts w:hint="eastAsia" w:ascii="宋体" w:hAnsi="宋体" w:cs="宋体"/>
          <w:b/>
          <w:sz w:val="32"/>
          <w:szCs w:val="32"/>
        </w:rPr>
      </w:pPr>
      <w:r>
        <w:rPr>
          <w:rFonts w:hint="eastAsia" w:ascii="宋体" w:hAnsi="宋体" w:cs="宋体"/>
          <w:b/>
          <w:sz w:val="36"/>
          <w:szCs w:val="36"/>
        </w:rPr>
        <w:t>第三部分：</w:t>
      </w:r>
      <w:permStart w:id="6" w:edGrp="everyone"/>
      <w:bookmarkStart w:id="6" w:name="PO_dirDivNameYear2"/>
      <w:r>
        <w:rPr>
          <w:rFonts w:hint="eastAsia" w:ascii="宋体" w:hAnsi="宋体" w:cs="宋体"/>
          <w:b/>
          <w:sz w:val="36"/>
          <w:szCs w:val="36"/>
        </w:rPr>
        <w:t>湛江市少年儿童图书馆</w:t>
      </w:r>
      <w:r>
        <w:rPr>
          <w:rFonts w:ascii="宋体" w:hAnsi="宋体" w:cs="宋体"/>
          <w:b/>
          <w:sz w:val="36"/>
          <w:szCs w:val="36"/>
        </w:rPr>
        <w:t>2022</w:t>
      </w:r>
      <w:permEnd w:id="6"/>
      <w:r>
        <w:rPr>
          <w:rFonts w:hint="eastAsia" w:ascii="宋体" w:hAnsi="宋体" w:cs="宋体"/>
          <w:b/>
          <w:sz w:val="11"/>
          <w:szCs w:val="11"/>
        </w:rPr>
        <w:t xml:space="preserve"> </w:t>
      </w:r>
      <w:bookmarkEnd w:id="6"/>
      <w:r>
        <w:rPr>
          <w:rFonts w:hint="eastAsia" w:ascii="宋体" w:hAnsi="宋体" w:cs="宋体"/>
          <w:b/>
          <w:sz w:val="36"/>
          <w:szCs w:val="36"/>
        </w:rPr>
        <w:t>年度部门决算情况说明</w:t>
      </w:r>
    </w:p>
    <w:p>
      <w:pPr>
        <w:spacing w:line="288" w:lineRule="auto"/>
        <w:ind w:firstLine="723" w:firstLineChars="200"/>
        <w:jc w:val="left"/>
        <w:rPr>
          <w:rFonts w:hint="eastAsia" w:ascii="宋体" w:hAnsi="宋体" w:cs="宋体"/>
          <w:b/>
          <w:sz w:val="36"/>
          <w:szCs w:val="36"/>
        </w:rPr>
      </w:pPr>
      <w:r>
        <w:rPr>
          <w:rFonts w:hint="eastAsia" w:ascii="宋体" w:hAnsi="宋体" w:cs="宋体"/>
          <w:b/>
          <w:sz w:val="36"/>
          <w:szCs w:val="36"/>
        </w:rPr>
        <w:t>第四部分：名词解释</w:t>
      </w:r>
      <w:bookmarkStart w:id="7" w:name="PO_part1DivName5"/>
      <w:permStart w:id="7" w:edGrp="everyone"/>
    </w:p>
    <w:permEnd w:id="7"/>
    <w:p>
      <w:pPr>
        <w:spacing w:line="288" w:lineRule="auto"/>
        <w:ind w:firstLine="640" w:firstLineChars="200"/>
        <w:jc w:val="left"/>
        <w:rPr>
          <w:rFonts w:hint="eastAsia" w:ascii="宋体" w:hAnsi="宋体" w:eastAsia="黑体" w:cs="宋体"/>
          <w:b/>
          <w:sz w:val="36"/>
          <w:szCs w:val="36"/>
        </w:rPr>
      </w:pPr>
      <w:r>
        <w:rPr>
          <w:rFonts w:hint="eastAsia" w:ascii="黑体" w:hAnsi="黑体" w:eastAsia="黑体" w:cs="仿宋_GB2312"/>
          <w:sz w:val="32"/>
          <w:szCs w:val="32"/>
        </w:rPr>
        <w:t xml:space="preserve"> </w:t>
      </w:r>
      <w:bookmarkEnd w:id="7"/>
    </w:p>
    <w:p>
      <w:pPr>
        <w:spacing w:line="288" w:lineRule="auto"/>
        <w:jc w:val="left"/>
        <w:rPr>
          <w:rFonts w:hint="eastAsia" w:ascii="宋体" w:hAnsi="宋体" w:cs="宋体"/>
          <w:b/>
          <w:sz w:val="36"/>
          <w:szCs w:val="36"/>
        </w:rPr>
        <w:sectPr>
          <w:footerReference r:id="rId3" w:type="default"/>
          <w:footerReference r:id="rId4" w:type="even"/>
          <w:pgSz w:w="11906" w:h="16838"/>
          <w:pgMar w:top="1440" w:right="1531" w:bottom="1440" w:left="1531" w:header="851" w:footer="992" w:gutter="0"/>
          <w:cols w:space="720" w:num="1"/>
          <w:docGrid w:type="lines" w:linePitch="312" w:charSpace="0"/>
        </w:sectPr>
      </w:pPr>
    </w:p>
    <w:p>
      <w:pPr>
        <w:spacing w:line="288" w:lineRule="auto"/>
        <w:jc w:val="center"/>
        <w:rPr>
          <w:rFonts w:hint="eastAsia" w:ascii="宋体" w:hAnsi="宋体" w:cs="宋体"/>
          <w:b/>
          <w:sz w:val="36"/>
          <w:szCs w:val="36"/>
        </w:rPr>
      </w:pPr>
      <w:r>
        <w:rPr>
          <w:rFonts w:hint="eastAsia" w:ascii="宋体" w:hAnsi="宋体" w:cs="宋体"/>
          <w:b/>
          <w:sz w:val="36"/>
          <w:szCs w:val="36"/>
        </w:rPr>
        <w:t>第一部分：</w:t>
      </w:r>
      <w:bookmarkStart w:id="8" w:name="PO_part1DivName1"/>
      <w:permStart w:id="8" w:edGrp="everyone"/>
      <w:r>
        <w:rPr>
          <w:rFonts w:hint="eastAsia" w:ascii="宋体" w:hAnsi="宋体" w:cs="宋体"/>
          <w:b/>
          <w:sz w:val="36"/>
          <w:szCs w:val="36"/>
        </w:rPr>
        <w:t>湛江市少年儿童图书馆</w:t>
      </w:r>
      <w:permEnd w:id="8"/>
      <w:r>
        <w:rPr>
          <w:rFonts w:hint="eastAsia" w:ascii="宋体" w:hAnsi="宋体" w:cs="宋体"/>
          <w:b/>
          <w:sz w:val="11"/>
          <w:szCs w:val="11"/>
        </w:rPr>
        <w:t xml:space="preserve"> </w:t>
      </w:r>
      <w:bookmarkEnd w:id="8"/>
      <w:r>
        <w:rPr>
          <w:rFonts w:hint="eastAsia" w:ascii="宋体" w:hAnsi="宋体" w:cs="宋体"/>
          <w:b/>
          <w:sz w:val="36"/>
          <w:szCs w:val="36"/>
        </w:rPr>
        <w:t>概况</w:t>
      </w:r>
    </w:p>
    <w:p>
      <w:pPr>
        <w:numPr>
          <w:ilvl w:val="0"/>
          <w:numId w:val="1"/>
        </w:numPr>
        <w:spacing w:line="288" w:lineRule="auto"/>
        <w:ind w:firstLine="643" w:firstLineChars="200"/>
        <w:jc w:val="left"/>
        <w:rPr>
          <w:rFonts w:hint="eastAsia" w:ascii="宋体" w:hAnsi="宋体" w:cs="宋体"/>
          <w:b/>
          <w:bCs/>
          <w:sz w:val="32"/>
          <w:szCs w:val="32"/>
        </w:rPr>
      </w:pPr>
      <w:permStart w:id="9" w:edGrp="everyone"/>
      <w:bookmarkStart w:id="9" w:name="PO_part1DivName6"/>
      <w:r>
        <w:rPr>
          <w:rFonts w:hint="eastAsia" w:ascii="宋体" w:hAnsi="宋体" w:cs="宋体"/>
          <w:b/>
          <w:bCs/>
          <w:sz w:val="32"/>
          <w:szCs w:val="32"/>
        </w:rPr>
        <w:t>湛江市少年儿童图书馆</w:t>
      </w:r>
      <w:permEnd w:id="9"/>
      <w:r>
        <w:rPr>
          <w:rFonts w:hint="eastAsia" w:ascii="宋体" w:hAnsi="宋体" w:cs="宋体"/>
          <w:b/>
          <w:bCs/>
          <w:sz w:val="11"/>
          <w:szCs w:val="11"/>
        </w:rPr>
        <w:t xml:space="preserve"> </w:t>
      </w:r>
      <w:bookmarkEnd w:id="9"/>
      <w:r>
        <w:rPr>
          <w:rFonts w:hint="eastAsia" w:ascii="宋体" w:hAnsi="宋体" w:cs="宋体"/>
          <w:b/>
          <w:bCs/>
          <w:sz w:val="32"/>
          <w:szCs w:val="32"/>
        </w:rPr>
        <w:t>主要职责</w:t>
      </w:r>
    </w:p>
    <w:p>
      <w:pPr>
        <w:spacing w:line="288" w:lineRule="auto"/>
        <w:ind w:firstLine="640" w:firstLineChars="200"/>
        <w:rPr>
          <w:rFonts w:hint="eastAsia" w:ascii="仿宋_GB2312" w:eastAsia="仿宋_GB2312"/>
          <w:sz w:val="32"/>
          <w:szCs w:val="32"/>
        </w:rPr>
      </w:pPr>
      <w:bookmarkStart w:id="10" w:name="PO_part1Responsibilities"/>
      <w:permStart w:id="10" w:edGrp="everyone"/>
      <w:r>
        <w:rPr>
          <w:rFonts w:hint="eastAsia" w:ascii="仿宋_GB2312" w:eastAsia="仿宋_GB2312"/>
          <w:sz w:val="32"/>
          <w:szCs w:val="32"/>
        </w:rPr>
        <w:t>湛江市少年儿童图书馆的主要职责是：</w:t>
      </w:r>
      <w:r>
        <w:rPr>
          <w:rFonts w:hint="eastAsia" w:ascii="仿宋_GB2312" w:eastAsia="仿宋_GB2312"/>
          <w:sz w:val="32"/>
          <w:szCs w:val="32"/>
          <w:lang w:val="en-US" w:eastAsia="zh-CN"/>
        </w:rPr>
        <w:t>一是</w:t>
      </w:r>
      <w:r>
        <w:rPr>
          <w:rFonts w:hint="eastAsia" w:ascii="仿宋_GB2312" w:eastAsia="仿宋_GB2312"/>
          <w:sz w:val="32"/>
          <w:szCs w:val="32"/>
        </w:rPr>
        <w:t>负责向少年儿童等群体免费开放图书、报刊、音像制品和电子出版物等资料</w:t>
      </w:r>
      <w:r>
        <w:rPr>
          <w:rFonts w:hint="eastAsia" w:ascii="仿宋_GB2312" w:eastAsia="仿宋_GB2312"/>
          <w:sz w:val="32"/>
          <w:szCs w:val="32"/>
          <w:lang w:eastAsia="zh-CN"/>
        </w:rPr>
        <w:t>；</w:t>
      </w:r>
      <w:r>
        <w:rPr>
          <w:rFonts w:hint="eastAsia" w:ascii="仿宋_GB2312" w:eastAsia="仿宋_GB2312"/>
          <w:sz w:val="32"/>
          <w:szCs w:val="32"/>
          <w:lang w:val="en-US" w:eastAsia="zh-CN"/>
        </w:rPr>
        <w:t>二是开展相应层次的读者活动</w:t>
      </w:r>
      <w:r>
        <w:rPr>
          <w:rFonts w:hint="eastAsia" w:ascii="仿宋_GB2312" w:eastAsia="仿宋_GB2312"/>
          <w:sz w:val="32"/>
          <w:szCs w:val="32"/>
          <w:lang w:eastAsia="zh-CN"/>
        </w:rPr>
        <w:t>。</w:t>
      </w:r>
      <w:permEnd w:id="10"/>
      <w:r>
        <w:rPr>
          <w:rFonts w:hint="eastAsia" w:ascii="仿宋_GB2312" w:eastAsia="仿宋_GB2312"/>
          <w:sz w:val="32"/>
          <w:szCs w:val="32"/>
        </w:rPr>
        <w:t xml:space="preserve"> </w:t>
      </w:r>
      <w:bookmarkEnd w:id="10"/>
    </w:p>
    <w:p>
      <w:pPr>
        <w:numPr>
          <w:ilvl w:val="0"/>
          <w:numId w:val="1"/>
        </w:numPr>
        <w:spacing w:line="288" w:lineRule="auto"/>
        <w:ind w:firstLine="643" w:firstLineChars="200"/>
        <w:jc w:val="left"/>
        <w:rPr>
          <w:rFonts w:hint="eastAsia" w:ascii="宋体" w:hAnsi="宋体" w:cs="宋体"/>
          <w:b/>
          <w:bCs/>
          <w:sz w:val="32"/>
          <w:szCs w:val="32"/>
        </w:rPr>
      </w:pPr>
      <w:bookmarkStart w:id="11" w:name="PO_part1DivName7"/>
      <w:permStart w:id="11" w:edGrp="everyone"/>
      <w:r>
        <w:rPr>
          <w:rFonts w:hint="eastAsia" w:ascii="宋体" w:hAnsi="宋体" w:cs="宋体"/>
          <w:b/>
          <w:bCs/>
          <w:sz w:val="32"/>
          <w:szCs w:val="32"/>
        </w:rPr>
        <w:t>湛江市少年儿童图书馆</w:t>
      </w:r>
      <w:permEnd w:id="11"/>
      <w:r>
        <w:rPr>
          <w:rFonts w:hint="eastAsia" w:ascii="宋体" w:hAnsi="宋体" w:cs="宋体"/>
          <w:b/>
          <w:bCs/>
          <w:sz w:val="11"/>
          <w:szCs w:val="11"/>
        </w:rPr>
        <w:t xml:space="preserve"> </w:t>
      </w:r>
      <w:bookmarkEnd w:id="11"/>
      <w:r>
        <w:rPr>
          <w:rFonts w:hint="eastAsia" w:ascii="宋体" w:hAnsi="宋体" w:cs="宋体"/>
          <w:b/>
          <w:bCs/>
          <w:sz w:val="32"/>
          <w:szCs w:val="32"/>
        </w:rPr>
        <w:t>机构设置</w:t>
      </w:r>
    </w:p>
    <w:p>
      <w:pPr>
        <w:spacing w:line="288" w:lineRule="auto"/>
        <w:ind w:firstLine="640" w:firstLineChars="200"/>
        <w:rPr>
          <w:rFonts w:hint="eastAsia" w:ascii="仿宋_GB2312" w:eastAsia="仿宋_GB2312"/>
          <w:sz w:val="32"/>
          <w:szCs w:val="32"/>
        </w:rPr>
      </w:pPr>
      <w:bookmarkStart w:id="12" w:name="PO_part1Responsibilities1"/>
      <w:permStart w:id="12" w:edGrp="everyone"/>
      <w:r>
        <w:rPr>
          <w:rFonts w:hint="eastAsia" w:ascii="仿宋_GB2312" w:eastAsia="仿宋_GB2312"/>
          <w:sz w:val="32"/>
          <w:szCs w:val="32"/>
        </w:rPr>
        <w:t xml:space="preserve">我单位内设6个部门：办公室、采编部、信息技术部、宣传培训部、阅览部、外借部。 </w:t>
      </w:r>
      <w:permEnd w:id="12"/>
      <w:r>
        <w:rPr>
          <w:rFonts w:hint="eastAsia" w:ascii="仿宋_GB2312" w:eastAsia="仿宋_GB2312"/>
          <w:sz w:val="32"/>
          <w:szCs w:val="32"/>
        </w:rPr>
        <w:t xml:space="preserve"> </w:t>
      </w:r>
      <w:bookmarkEnd w:id="12"/>
    </w:p>
    <w:p>
      <w:pPr>
        <w:numPr>
          <w:ilvl w:val="0"/>
          <w:numId w:val="1"/>
        </w:numPr>
        <w:spacing w:line="288" w:lineRule="auto"/>
        <w:ind w:firstLine="643" w:firstLineChars="200"/>
        <w:jc w:val="left"/>
        <w:rPr>
          <w:rFonts w:hint="eastAsia" w:ascii="宋体" w:hAnsi="宋体" w:cs="宋体"/>
          <w:b/>
          <w:bCs/>
          <w:sz w:val="32"/>
          <w:szCs w:val="32"/>
        </w:rPr>
      </w:pPr>
      <w:r>
        <w:rPr>
          <w:rFonts w:hint="eastAsia" w:ascii="宋体" w:hAnsi="宋体" w:cs="宋体"/>
          <w:b/>
          <w:bCs/>
          <w:sz w:val="32"/>
          <w:szCs w:val="32"/>
        </w:rPr>
        <w:t>部门决算单位构成</w:t>
      </w:r>
    </w:p>
    <w:p>
      <w:pPr>
        <w:spacing w:line="288" w:lineRule="auto"/>
        <w:ind w:firstLine="640" w:firstLineChars="200"/>
        <w:rPr>
          <w:rFonts w:ascii="仿宋_GB2312" w:eastAsia="仿宋_GB2312"/>
          <w:sz w:val="32"/>
          <w:szCs w:val="32"/>
        </w:rPr>
      </w:pPr>
      <w:permStart w:id="13" w:edGrp="everyone"/>
      <w:bookmarkStart w:id="13" w:name="PO_part1Organization"/>
      <w:r>
        <w:rPr>
          <w:rFonts w:hint="eastAsia" w:ascii="仿宋_GB2312" w:eastAsia="仿宋_GB2312"/>
          <w:sz w:val="32"/>
          <w:szCs w:val="32"/>
        </w:rPr>
        <w:t xml:space="preserve">我单位没有下属单位，按照部门决算编报要求，单独编制本部门决算。 </w:t>
      </w:r>
      <w:permEnd w:id="13"/>
      <w:r>
        <w:rPr>
          <w:rFonts w:hint="eastAsia" w:ascii="仿宋_GB2312" w:eastAsia="仿宋_GB2312"/>
          <w:sz w:val="32"/>
          <w:szCs w:val="32"/>
        </w:rPr>
        <w:t xml:space="preserve"> </w:t>
      </w:r>
      <w:bookmarkEnd w:id="13"/>
    </w:p>
    <w:p>
      <w:pPr>
        <w:tabs>
          <w:tab w:val="left" w:pos="5670"/>
        </w:tabs>
        <w:spacing w:line="288" w:lineRule="auto"/>
        <w:ind w:firstLine="720" w:firstLineChars="200"/>
        <w:outlineLvl w:val="0"/>
        <w:rPr>
          <w:rFonts w:hint="eastAsia" w:ascii="宋体" w:hAnsi="宋体" w:cs="宋体"/>
          <w:sz w:val="36"/>
          <w:szCs w:val="36"/>
        </w:rPr>
        <w:sectPr>
          <w:pgSz w:w="11906" w:h="16838"/>
          <w:pgMar w:top="1440" w:right="1531" w:bottom="1440" w:left="1531" w:header="851" w:footer="992" w:gutter="0"/>
          <w:cols w:space="720" w:num="1"/>
          <w:docGrid w:type="lines" w:linePitch="312" w:charSpace="0"/>
        </w:sectPr>
      </w:pPr>
    </w:p>
    <w:p>
      <w:pPr>
        <w:spacing w:line="288" w:lineRule="auto"/>
        <w:ind w:firstLine="723" w:firstLineChars="200"/>
        <w:jc w:val="center"/>
        <w:outlineLvl w:val="0"/>
        <w:rPr>
          <w:rFonts w:hint="eastAsia" w:ascii="宋体" w:hAnsi="宋体" w:cs="宋体"/>
          <w:b/>
          <w:sz w:val="36"/>
          <w:szCs w:val="36"/>
        </w:rPr>
      </w:pPr>
      <w:r>
        <w:rPr>
          <w:rFonts w:hint="eastAsia" w:ascii="宋体" w:hAnsi="宋体" w:cs="宋体"/>
          <w:b/>
          <w:sz w:val="36"/>
          <w:szCs w:val="36"/>
        </w:rPr>
        <w:t>第二部分：</w:t>
      </w:r>
      <w:permStart w:id="14" w:edGrp="everyone"/>
      <w:bookmarkStart w:id="14" w:name="PO_part2DivNameYear1"/>
      <w:r>
        <w:rPr>
          <w:rFonts w:hint="eastAsia" w:ascii="宋体" w:hAnsi="宋体" w:cs="宋体"/>
          <w:b/>
          <w:sz w:val="36"/>
          <w:szCs w:val="36"/>
        </w:rPr>
        <w:t>湛江市少年儿童图书馆</w:t>
      </w:r>
      <w:r>
        <w:rPr>
          <w:rFonts w:ascii="宋体" w:hAnsi="宋体" w:cs="宋体"/>
          <w:b/>
          <w:sz w:val="36"/>
          <w:szCs w:val="36"/>
        </w:rPr>
        <w:t>2022</w:t>
      </w:r>
      <w:permEnd w:id="14"/>
      <w:r>
        <w:rPr>
          <w:rFonts w:hint="eastAsia" w:ascii="宋体" w:hAnsi="宋体" w:cs="宋体"/>
          <w:b/>
          <w:sz w:val="11"/>
          <w:szCs w:val="11"/>
        </w:rPr>
        <w:t xml:space="preserve"> </w:t>
      </w:r>
      <w:bookmarkEnd w:id="14"/>
      <w:r>
        <w:rPr>
          <w:rFonts w:hint="eastAsia" w:ascii="宋体" w:hAnsi="宋体" w:cs="宋体"/>
          <w:b/>
          <w:sz w:val="36"/>
          <w:szCs w:val="36"/>
        </w:rPr>
        <w:t>年度部门决算表</w:t>
      </w:r>
    </w:p>
    <w:p>
      <w:pPr>
        <w:spacing w:line="288" w:lineRule="auto"/>
        <w:outlineLvl w:val="0"/>
        <w:rPr>
          <w:rFonts w:hint="eastAsia" w:ascii="宋体" w:hAnsi="宋体" w:cs="宋体"/>
          <w:b/>
          <w:sz w:val="36"/>
          <w:szCs w:val="36"/>
        </w:rPr>
      </w:pPr>
      <w:bookmarkStart w:id="15" w:name="PO_part2Table1"/>
    </w:p>
    <w:tbl>
      <w:tblPr>
        <w:tblStyle w:val="6"/>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5"/>
        <w:gridCol w:w="998"/>
        <w:gridCol w:w="2550"/>
        <w:gridCol w:w="3200"/>
        <w:gridCol w:w="1364"/>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6"/>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6"/>
            <w:tcBorders>
              <w:top w:val="nil"/>
              <w:left w:val="nil"/>
              <w:bottom w:val="nil"/>
              <w:right w:val="nil"/>
            </w:tcBorders>
            <w:vAlign w:val="center"/>
          </w:tcPr>
          <w:p>
            <w:pPr>
              <w:jc w:val="center"/>
              <w:rPr>
                <w:rFonts w:hint="eastAsia" w:ascii="宋体" w:hAnsi="宋体" w:cs="宋体"/>
                <w:b/>
              </w:rPr>
            </w:pPr>
            <w:r>
              <w:rPr>
                <w:rFonts w:hint="eastAsia" w:ascii="宋体" w:hAnsi="宋体" w:cs="宋体"/>
                <w:b/>
                <w:kern w:val="0"/>
                <w:sz w:val="32"/>
                <w:szCs w:val="32"/>
              </w:rPr>
              <w:t>收入支出决算总表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1427" w:type="dxa"/>
            <w:gridSpan w:val="5"/>
            <w:tcBorders>
              <w:top w:val="nil"/>
              <w:left w:val="nil"/>
              <w:bottom w:val="nil"/>
              <w:right w:val="nil"/>
            </w:tcBorders>
            <w:vAlign w:val="center"/>
          </w:tcPr>
          <w:p>
            <w:pPr>
              <w:rPr>
                <w:rFonts w:hint="eastAsia" w:ascii="宋体" w:hAnsi="宋体" w:cs="宋体"/>
              </w:rPr>
            </w:pPr>
            <w:bookmarkStart w:id="16" w:name="PO_part2DivName1"/>
            <w:r>
              <w:rPr>
                <w:rFonts w:hint="eastAsia" w:ascii="宋体" w:hAnsi="宋体" w:cs="宋体"/>
                <w:kern w:val="0"/>
                <w:sz w:val="20"/>
                <w:szCs w:val="20"/>
              </w:rPr>
              <w:t xml:space="preserve"> </w:t>
            </w:r>
            <w:permStart w:id="15" w:edGrp="everyone"/>
            <w:r>
              <w:rPr>
                <w:rFonts w:hint="eastAsia" w:ascii="宋体" w:hAnsi="宋体" w:cs="宋体"/>
                <w:kern w:val="0"/>
                <w:sz w:val="20"/>
                <w:szCs w:val="20"/>
              </w:rPr>
              <w:t>单位</w:t>
            </w:r>
            <w:permEnd w:id="15"/>
            <w:r>
              <w:rPr>
                <w:rFonts w:hint="eastAsia" w:ascii="宋体" w:hAnsi="宋体" w:cs="宋体"/>
                <w:kern w:val="0"/>
                <w:sz w:val="11"/>
                <w:szCs w:val="11"/>
              </w:rPr>
              <w:t xml:space="preserve"> </w:t>
            </w:r>
            <w:bookmarkEnd w:id="16"/>
            <w:r>
              <w:rPr>
                <w:rFonts w:hint="eastAsia" w:ascii="宋体" w:hAnsi="宋体" w:cs="宋体"/>
                <w:kern w:val="0"/>
                <w:sz w:val="20"/>
                <w:szCs w:val="20"/>
              </w:rPr>
              <w:t>：</w:t>
            </w:r>
            <w:bookmarkStart w:id="17" w:name="PO_part2Table1DivName1"/>
            <w:permStart w:id="16" w:edGrp="everyone"/>
            <w:r>
              <w:rPr>
                <w:rFonts w:hint="eastAsia" w:ascii="宋体" w:hAnsi="宋体" w:cs="宋体"/>
                <w:kern w:val="0"/>
                <w:sz w:val="20"/>
                <w:szCs w:val="20"/>
              </w:rPr>
              <w:t>湛江市少年儿童图书馆</w:t>
            </w:r>
            <w:permEnd w:id="16"/>
            <w:r>
              <w:rPr>
                <w:rFonts w:hint="eastAsia" w:ascii="宋体" w:hAnsi="宋体" w:cs="宋体"/>
                <w:kern w:val="0"/>
                <w:sz w:val="20"/>
                <w:szCs w:val="20"/>
              </w:rPr>
              <w:t xml:space="preserve"> </w:t>
            </w:r>
            <w:bookmarkEnd w:id="17"/>
          </w:p>
        </w:tc>
        <w:tc>
          <w:tcPr>
            <w:tcW w:w="2748" w:type="dxa"/>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6863" w:type="dxa"/>
            <w:gridSpan w:val="3"/>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收入</w:t>
            </w:r>
          </w:p>
        </w:tc>
        <w:tc>
          <w:tcPr>
            <w:tcW w:w="7312" w:type="dxa"/>
            <w:gridSpan w:val="3"/>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315" w:type="dxa"/>
            <w:vAlign w:val="center"/>
          </w:tcPr>
          <w:p>
            <w:pPr>
              <w:widowControl/>
              <w:jc w:val="center"/>
              <w:rPr>
                <w:rFonts w:hint="eastAsia" w:ascii="宋体" w:hAnsi="宋体" w:cs="宋体"/>
                <w:kern w:val="0"/>
                <w:szCs w:val="21"/>
              </w:rPr>
            </w:pPr>
            <w:r>
              <w:rPr>
                <w:rFonts w:hint="eastAsia" w:ascii="宋体" w:hAnsi="宋体" w:cs="宋体"/>
                <w:kern w:val="0"/>
                <w:szCs w:val="21"/>
              </w:rPr>
              <w:t>项    目</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行次</w:t>
            </w:r>
          </w:p>
        </w:tc>
        <w:tc>
          <w:tcPr>
            <w:tcW w:w="2550" w:type="dxa"/>
            <w:vAlign w:val="center"/>
          </w:tcPr>
          <w:p>
            <w:pPr>
              <w:widowControl/>
              <w:jc w:val="center"/>
              <w:rPr>
                <w:rFonts w:hint="eastAsia" w:ascii="宋体" w:hAnsi="宋体" w:cs="宋体"/>
                <w:kern w:val="0"/>
                <w:szCs w:val="21"/>
              </w:rPr>
            </w:pPr>
            <w:r>
              <w:rPr>
                <w:rFonts w:hint="eastAsia" w:ascii="宋体" w:hAnsi="宋体" w:cs="宋体"/>
                <w:kern w:val="0"/>
                <w:szCs w:val="21"/>
              </w:rPr>
              <w:t>决算数</w:t>
            </w:r>
          </w:p>
        </w:tc>
        <w:tc>
          <w:tcPr>
            <w:tcW w:w="3200" w:type="dxa"/>
            <w:vAlign w:val="center"/>
          </w:tcPr>
          <w:p>
            <w:pPr>
              <w:widowControl/>
              <w:jc w:val="center"/>
              <w:rPr>
                <w:rFonts w:hint="eastAsia" w:ascii="宋体" w:hAnsi="宋体" w:cs="宋体"/>
                <w:kern w:val="0"/>
                <w:szCs w:val="21"/>
              </w:rPr>
            </w:pPr>
            <w:r>
              <w:rPr>
                <w:rFonts w:hint="eastAsia" w:ascii="宋体" w:hAnsi="宋体" w:cs="宋体"/>
                <w:kern w:val="0"/>
                <w:szCs w:val="21"/>
              </w:rPr>
              <w:t>项    目</w:t>
            </w:r>
          </w:p>
        </w:tc>
        <w:tc>
          <w:tcPr>
            <w:tcW w:w="1364" w:type="dxa"/>
            <w:vAlign w:val="center"/>
          </w:tcPr>
          <w:p>
            <w:pPr>
              <w:widowControl/>
              <w:jc w:val="center"/>
              <w:rPr>
                <w:rFonts w:hint="eastAsia" w:ascii="宋体" w:hAnsi="宋体" w:cs="宋体"/>
                <w:kern w:val="0"/>
                <w:szCs w:val="21"/>
              </w:rPr>
            </w:pPr>
            <w:r>
              <w:rPr>
                <w:rFonts w:hint="eastAsia" w:ascii="宋体" w:hAnsi="宋体" w:cs="宋体"/>
                <w:kern w:val="0"/>
                <w:szCs w:val="21"/>
              </w:rPr>
              <w:t>行次</w:t>
            </w:r>
          </w:p>
        </w:tc>
        <w:tc>
          <w:tcPr>
            <w:tcW w:w="2748" w:type="dxa"/>
            <w:vAlign w:val="center"/>
          </w:tcPr>
          <w:p>
            <w:pPr>
              <w:widowControl/>
              <w:jc w:val="center"/>
              <w:rPr>
                <w:rFonts w:hint="eastAsia" w:ascii="宋体" w:hAnsi="宋体" w:cs="宋体"/>
                <w:kern w:val="0"/>
                <w:szCs w:val="21"/>
              </w:rPr>
            </w:pPr>
            <w:r>
              <w:rPr>
                <w:rFonts w:hint="eastAsia" w:ascii="宋体" w:hAnsi="宋体" w:cs="宋体"/>
                <w:kern w:val="0"/>
                <w:szCs w:val="21"/>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315" w:type="dxa"/>
            <w:vAlign w:val="center"/>
          </w:tcPr>
          <w:p>
            <w:pPr>
              <w:widowControl/>
              <w:jc w:val="center"/>
              <w:rPr>
                <w:rFonts w:hint="eastAsia" w:ascii="宋体" w:hAnsi="宋体" w:cs="宋体"/>
                <w:kern w:val="0"/>
                <w:szCs w:val="21"/>
              </w:rPr>
            </w:pPr>
            <w:r>
              <w:rPr>
                <w:rFonts w:hint="eastAsia" w:ascii="宋体" w:hAnsi="宋体" w:cs="宋体"/>
                <w:kern w:val="0"/>
                <w:szCs w:val="21"/>
              </w:rPr>
              <w:t>栏    次</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　</w:t>
            </w:r>
          </w:p>
        </w:tc>
        <w:tc>
          <w:tcPr>
            <w:tcW w:w="2550"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3200" w:type="dxa"/>
            <w:vAlign w:val="center"/>
          </w:tcPr>
          <w:p>
            <w:pPr>
              <w:widowControl/>
              <w:jc w:val="center"/>
              <w:rPr>
                <w:rFonts w:hint="eastAsia" w:ascii="宋体" w:hAnsi="宋体" w:cs="宋体"/>
                <w:kern w:val="0"/>
                <w:szCs w:val="21"/>
              </w:rPr>
            </w:pPr>
            <w:r>
              <w:rPr>
                <w:rFonts w:hint="eastAsia" w:ascii="宋体" w:hAnsi="宋体" w:cs="宋体"/>
                <w:kern w:val="0"/>
                <w:szCs w:val="21"/>
              </w:rPr>
              <w:t>栏    次</w:t>
            </w:r>
          </w:p>
        </w:tc>
        <w:tc>
          <w:tcPr>
            <w:tcW w:w="1364" w:type="dxa"/>
            <w:vAlign w:val="center"/>
          </w:tcPr>
          <w:p>
            <w:pPr>
              <w:widowControl/>
              <w:jc w:val="center"/>
              <w:rPr>
                <w:rFonts w:hint="eastAsia" w:ascii="宋体" w:hAnsi="宋体" w:cs="宋体"/>
                <w:kern w:val="0"/>
                <w:szCs w:val="21"/>
              </w:rPr>
            </w:pPr>
            <w:r>
              <w:rPr>
                <w:rFonts w:hint="eastAsia" w:ascii="宋体" w:hAnsi="宋体" w:cs="宋体"/>
                <w:kern w:val="0"/>
                <w:szCs w:val="21"/>
              </w:rPr>
              <w:t>　</w:t>
            </w:r>
          </w:p>
        </w:tc>
        <w:tc>
          <w:tcPr>
            <w:tcW w:w="2748"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17" w:edGrp="everyone" w:colFirst="2" w:colLast="2"/>
            <w:permStart w:id="18" w:edGrp="everyone" w:colFirst="5" w:colLast="5"/>
            <w:r>
              <w:rPr>
                <w:rFonts w:hint="eastAsia" w:ascii="宋体" w:hAnsi="宋体" w:cs="宋体"/>
                <w:kern w:val="0"/>
                <w:szCs w:val="21"/>
              </w:rPr>
              <w:t>一、一般公共预算财政拨款收入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2550" w:type="dxa"/>
            <w:vAlign w:val="center"/>
          </w:tcPr>
          <w:p>
            <w:pPr>
              <w:widowControl/>
              <w:wordWrap w:val="0"/>
              <w:jc w:val="right"/>
              <w:rPr>
                <w:rFonts w:hint="eastAsia" w:ascii="宋体" w:hAnsi="宋体" w:cs="宋体"/>
                <w:kern w:val="0"/>
                <w:szCs w:val="21"/>
              </w:rPr>
            </w:pPr>
            <w:r>
              <w:rPr>
                <w:rFonts w:ascii="宋体" w:hAnsi="宋体" w:cs="宋体"/>
                <w:kern w:val="0"/>
                <w:szCs w:val="21"/>
              </w:rPr>
              <w:t>800.75</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一、一般公共服务支出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7"/>
      <w:permEnd w:id="1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19" w:edGrp="everyone" w:colFirst="2" w:colLast="2"/>
            <w:permStart w:id="20" w:edGrp="everyone" w:colFirst="5" w:colLast="5"/>
            <w:r>
              <w:rPr>
                <w:rFonts w:hint="eastAsia" w:ascii="宋体" w:hAnsi="宋体" w:cs="宋体"/>
                <w:kern w:val="0"/>
                <w:szCs w:val="21"/>
              </w:rPr>
              <w:t>二、政府性基金预算财政拨款收入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2550" w:type="dxa"/>
            <w:vAlign w:val="center"/>
          </w:tcPr>
          <w:p>
            <w:pPr>
              <w:widowControl/>
              <w:wordWrap w:val="0"/>
              <w:jc w:val="right"/>
              <w:rPr>
                <w:rFonts w:hint="eastAsia" w:ascii="宋体" w:hAnsi="宋体" w:cs="宋体"/>
                <w:kern w:val="0"/>
                <w:szCs w:val="21"/>
              </w:rPr>
            </w:pPr>
            <w:r>
              <w:rPr>
                <w:rFonts w:ascii="宋体" w:hAnsi="宋体" w:cs="宋体"/>
                <w:kern w:val="0"/>
                <w:szCs w:val="21"/>
              </w:rPr>
              <w:t>60.00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二、外交支出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9"/>
      <w:permEnd w:id="2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21" w:edGrp="everyone" w:colFirst="2" w:colLast="2"/>
            <w:permStart w:id="22" w:edGrp="everyone" w:colFirst="5" w:colLast="5"/>
            <w:r>
              <w:rPr>
                <w:rFonts w:hint="eastAsia" w:ascii="宋体" w:hAnsi="宋体" w:cs="宋体"/>
                <w:kern w:val="0"/>
                <w:szCs w:val="21"/>
              </w:rPr>
              <w:t>三、国有资本经营预算财政拨款收入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255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三、国防支出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21"/>
      <w:permEnd w:id="2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23" w:edGrp="everyone" w:colFirst="2" w:colLast="2"/>
            <w:permStart w:id="24" w:edGrp="everyone" w:colFirst="5" w:colLast="5"/>
            <w:r>
              <w:rPr>
                <w:rFonts w:hint="eastAsia" w:ascii="宋体" w:hAnsi="宋体" w:cs="宋体"/>
                <w:kern w:val="0"/>
                <w:szCs w:val="21"/>
              </w:rPr>
              <w:t>四、上级补助收入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255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四、公共安全支出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25" w:edGrp="everyone" w:colFirst="2" w:colLast="2"/>
            <w:permStart w:id="26" w:edGrp="everyone" w:colFirst="5" w:colLast="5"/>
            <w:r>
              <w:rPr>
                <w:rFonts w:hint="eastAsia" w:ascii="宋体" w:hAnsi="宋体" w:cs="宋体"/>
                <w:kern w:val="0"/>
                <w:szCs w:val="21"/>
              </w:rPr>
              <w:t>五、事业收入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255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五、教育支出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25"/>
      <w:permEnd w:id="2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27" w:edGrp="everyone" w:colFirst="2" w:colLast="2"/>
            <w:permStart w:id="28" w:edGrp="everyone" w:colFirst="5" w:colLast="5"/>
            <w:r>
              <w:rPr>
                <w:rFonts w:hint="eastAsia" w:ascii="宋体" w:hAnsi="宋体" w:cs="宋体"/>
                <w:kern w:val="0"/>
                <w:szCs w:val="21"/>
              </w:rPr>
              <w:t>六、经营收入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255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六、科学技术支出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27"/>
      <w:permEnd w:id="2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29" w:edGrp="everyone" w:colFirst="2" w:colLast="2"/>
            <w:permStart w:id="30" w:edGrp="everyone" w:colFirst="5" w:colLast="5"/>
            <w:r>
              <w:rPr>
                <w:rFonts w:hint="eastAsia" w:ascii="宋体" w:hAnsi="宋体" w:cs="宋体"/>
                <w:kern w:val="0"/>
                <w:szCs w:val="21"/>
              </w:rPr>
              <w:t>七、附属单位上缴收入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7</w:t>
            </w:r>
          </w:p>
        </w:tc>
        <w:tc>
          <w:tcPr>
            <w:tcW w:w="2550" w:type="dxa"/>
            <w:vAlign w:val="center"/>
          </w:tcPr>
          <w:p>
            <w:pPr>
              <w:widowControl/>
              <w:wordWrap w:val="0"/>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七、文化旅游体育与传媒支出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37</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575.69</w:t>
            </w:r>
          </w:p>
        </w:tc>
      </w:tr>
      <w:permEnd w:id="29"/>
      <w:permEnd w:id="3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1" w:edGrp="everyone" w:colFirst="2" w:colLast="2"/>
            <w:permStart w:id="32" w:edGrp="everyone" w:colFirst="5" w:colLast="5"/>
            <w:r>
              <w:rPr>
                <w:rFonts w:hint="eastAsia" w:ascii="宋体" w:hAnsi="宋体" w:cs="宋体"/>
                <w:kern w:val="0"/>
                <w:szCs w:val="21"/>
              </w:rPr>
              <w:t>八、其他收入</w:t>
            </w:r>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8</w:t>
            </w:r>
          </w:p>
        </w:tc>
        <w:tc>
          <w:tcPr>
            <w:tcW w:w="2550" w:type="dxa"/>
            <w:vAlign w:val="center"/>
          </w:tcPr>
          <w:p>
            <w:pPr>
              <w:widowControl/>
              <w:wordWrap w:val="0"/>
              <w:jc w:val="right"/>
              <w:rPr>
                <w:rFonts w:hint="eastAsia" w:ascii="宋体" w:hAnsi="宋体" w:cs="宋体"/>
                <w:kern w:val="0"/>
                <w:szCs w:val="21"/>
              </w:rPr>
            </w:pPr>
            <w:r>
              <w:rPr>
                <w:rFonts w:ascii="宋体" w:hAnsi="宋体" w:cs="宋体"/>
                <w:kern w:val="0"/>
                <w:szCs w:val="21"/>
              </w:rPr>
              <w:t>8.50</w:t>
            </w: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八、社会保障和就业支出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38</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179.50</w:t>
            </w:r>
          </w:p>
        </w:tc>
      </w:tr>
      <w:permEnd w:id="31"/>
      <w:permEnd w:id="3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3"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9</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九、卫生健康支出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39</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12.65</w:t>
            </w:r>
          </w:p>
        </w:tc>
      </w:tr>
      <w:permEnd w:id="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4"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10</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十、节能环保支出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5"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11</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十一、城乡社区支出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60.00</w:t>
            </w:r>
          </w:p>
        </w:tc>
      </w:tr>
      <w:permEnd w:id="3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6"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12</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十二、农林水支出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7"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13</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十三、交通运输支出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8"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14</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十四、资源勘探工业信息等支出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39"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15</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十五、商业服务业等支出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0"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16</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十六、金融支出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46</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1"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17</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十七、援助其他地区支出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47</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2"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18</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十八、自然资源海洋气象等支出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48</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3"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19</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十九、住房保障支出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49</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41.45</w:t>
            </w:r>
          </w:p>
        </w:tc>
      </w:tr>
      <w:permEnd w:id="4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4"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20</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二十、粮油物资储备支出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5"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21</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二十一、国有资本经营预算支出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51</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left"/>
              <w:rPr>
                <w:rFonts w:hint="eastAsia" w:ascii="宋体" w:hAnsi="宋体" w:cs="宋体"/>
                <w:kern w:val="0"/>
                <w:szCs w:val="21"/>
              </w:rPr>
            </w:pPr>
            <w:permStart w:id="46"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22</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二十二、灾害防治及应急管理支出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52</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rPr>
                <w:rFonts w:hint="eastAsia" w:ascii="宋体" w:hAnsi="宋体" w:cs="宋体"/>
                <w:kern w:val="0"/>
                <w:szCs w:val="21"/>
              </w:rPr>
            </w:pPr>
            <w:permStart w:id="47" w:edGrp="everyone" w:colFirst="5" w:colLast="5"/>
          </w:p>
        </w:tc>
        <w:tc>
          <w:tcPr>
            <w:tcW w:w="998" w:type="dxa"/>
            <w:vAlign w:val="center"/>
          </w:tcPr>
          <w:p>
            <w:pPr>
              <w:widowControl/>
              <w:jc w:val="center"/>
              <w:rPr>
                <w:rFonts w:hint="eastAsia" w:ascii="宋体" w:hAnsi="宋体" w:cs="宋体"/>
                <w:kern w:val="0"/>
                <w:szCs w:val="21"/>
              </w:rPr>
            </w:pPr>
            <w:r>
              <w:rPr>
                <w:rFonts w:hint="eastAsia" w:ascii="宋体" w:hAnsi="宋体" w:cs="宋体"/>
                <w:kern w:val="0"/>
                <w:szCs w:val="21"/>
              </w:rPr>
              <w:t>23</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二十三、其他支出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53</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rPr>
                <w:rFonts w:hint="eastAsia" w:ascii="宋体" w:hAnsi="宋体" w:cs="宋体"/>
                <w:kern w:val="0"/>
                <w:szCs w:val="21"/>
              </w:rPr>
            </w:pPr>
            <w:permStart w:id="48" w:edGrp="everyone" w:colFirst="5" w:colLast="5"/>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二十四、债务还本支出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54</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rPr>
                <w:rFonts w:hint="eastAsia" w:ascii="宋体" w:hAnsi="宋体" w:cs="宋体"/>
                <w:kern w:val="0"/>
                <w:szCs w:val="21"/>
              </w:rPr>
            </w:pPr>
            <w:permStart w:id="49" w:edGrp="everyone" w:colFirst="5" w:colLast="5"/>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二十五、债务付息支出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55</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rPr>
                <w:rFonts w:hint="eastAsia" w:ascii="宋体" w:hAnsi="宋体" w:cs="宋体"/>
                <w:kern w:val="0"/>
                <w:szCs w:val="21"/>
              </w:rPr>
            </w:pPr>
            <w:permStart w:id="50" w:edGrp="everyone" w:colFirst="5" w:colLast="5"/>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2550" w:type="dxa"/>
            <w:vAlign w:val="center"/>
          </w:tcPr>
          <w:p>
            <w:pPr>
              <w:widowControl/>
              <w:jc w:val="right"/>
              <w:rPr>
                <w:rFonts w:hint="eastAsia" w:ascii="宋体" w:hAnsi="宋体" w:cs="宋体"/>
                <w:kern w:val="0"/>
                <w:szCs w:val="21"/>
              </w:rPr>
            </w:pPr>
          </w:p>
        </w:tc>
        <w:tc>
          <w:tcPr>
            <w:tcW w:w="3200" w:type="dxa"/>
            <w:vAlign w:val="center"/>
          </w:tcPr>
          <w:p>
            <w:pPr>
              <w:widowControl/>
              <w:jc w:val="left"/>
              <w:rPr>
                <w:rFonts w:hint="eastAsia" w:ascii="宋体" w:hAnsi="宋体" w:cs="宋体"/>
                <w:kern w:val="0"/>
                <w:szCs w:val="21"/>
              </w:rPr>
            </w:pPr>
            <w:r>
              <w:rPr>
                <w:rFonts w:hint="eastAsia" w:ascii="宋体" w:hAnsi="宋体" w:cs="宋体"/>
                <w:kern w:val="0"/>
                <w:szCs w:val="21"/>
              </w:rPr>
              <w:t>二十六、抗疫特别国债安排的支出</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56</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5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center"/>
              <w:rPr>
                <w:rFonts w:hint="eastAsia" w:ascii="宋体" w:hAnsi="宋体" w:cs="宋体"/>
                <w:kern w:val="0"/>
                <w:szCs w:val="21"/>
              </w:rPr>
            </w:pPr>
            <w:permStart w:id="51" w:edGrp="everyone" w:colFirst="2" w:colLast="2"/>
            <w:permStart w:id="52" w:edGrp="everyone" w:colFirst="5" w:colLast="5"/>
            <w:r>
              <w:rPr>
                <w:rFonts w:hint="eastAsia" w:ascii="宋体" w:hAnsi="宋体" w:cs="宋体"/>
                <w:b/>
                <w:bCs/>
                <w:kern w:val="0"/>
                <w:szCs w:val="21"/>
              </w:rPr>
              <w:t>本年收入合计</w:t>
            </w:r>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27</w:t>
            </w:r>
          </w:p>
        </w:tc>
        <w:tc>
          <w:tcPr>
            <w:tcW w:w="2550" w:type="dxa"/>
            <w:vAlign w:val="center"/>
          </w:tcPr>
          <w:p>
            <w:pPr>
              <w:widowControl/>
              <w:jc w:val="right"/>
              <w:rPr>
                <w:rFonts w:hint="eastAsia" w:ascii="宋体" w:hAnsi="宋体" w:cs="宋体"/>
                <w:kern w:val="0"/>
                <w:szCs w:val="21"/>
              </w:rPr>
            </w:pPr>
            <w:r>
              <w:rPr>
                <w:rFonts w:ascii="宋体" w:hAnsi="宋体" w:cs="宋体"/>
                <w:kern w:val="0"/>
                <w:szCs w:val="21"/>
              </w:rPr>
              <w:t>869.25</w:t>
            </w:r>
          </w:p>
        </w:tc>
        <w:tc>
          <w:tcPr>
            <w:tcW w:w="3200" w:type="dxa"/>
            <w:vAlign w:val="center"/>
          </w:tcPr>
          <w:p>
            <w:pPr>
              <w:widowControl/>
              <w:jc w:val="center"/>
              <w:rPr>
                <w:rFonts w:hint="eastAsia" w:ascii="宋体" w:hAnsi="宋体" w:cs="宋体"/>
                <w:kern w:val="0"/>
                <w:szCs w:val="21"/>
              </w:rPr>
            </w:pPr>
            <w:r>
              <w:rPr>
                <w:rFonts w:hint="eastAsia" w:ascii="宋体" w:hAnsi="宋体" w:cs="宋体"/>
                <w:b/>
                <w:bCs/>
                <w:kern w:val="0"/>
                <w:szCs w:val="21"/>
              </w:rPr>
              <w:t>本年支出合计</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57</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869.28</w:t>
            </w:r>
          </w:p>
        </w:tc>
      </w:tr>
      <w:permEnd w:id="51"/>
      <w:permEnd w:id="5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center"/>
              <w:rPr>
                <w:rFonts w:hint="eastAsia" w:ascii="宋体" w:hAnsi="宋体" w:cs="宋体"/>
                <w:kern w:val="0"/>
                <w:szCs w:val="21"/>
              </w:rPr>
            </w:pPr>
            <w:permStart w:id="53" w:edGrp="everyone" w:colFirst="2" w:colLast="2"/>
            <w:permStart w:id="54" w:edGrp="everyone" w:colFirst="5" w:colLast="5"/>
            <w:r>
              <w:rPr>
                <w:rFonts w:hint="eastAsia" w:ascii="宋体" w:hAnsi="宋体" w:cs="宋体"/>
                <w:kern w:val="0"/>
                <w:szCs w:val="21"/>
              </w:rPr>
              <w:t>使用非财政拨款结余</w:t>
            </w:r>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28</w:t>
            </w:r>
          </w:p>
        </w:tc>
        <w:tc>
          <w:tcPr>
            <w:tcW w:w="255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3200" w:type="dxa"/>
            <w:vAlign w:val="center"/>
          </w:tcPr>
          <w:p>
            <w:pPr>
              <w:widowControl/>
              <w:ind w:firstLine="1050" w:firstLineChars="500"/>
              <w:jc w:val="left"/>
              <w:rPr>
                <w:rFonts w:hint="eastAsia" w:ascii="宋体" w:hAnsi="宋体" w:cs="宋体"/>
                <w:kern w:val="0"/>
                <w:szCs w:val="21"/>
              </w:rPr>
            </w:pPr>
            <w:r>
              <w:rPr>
                <w:rFonts w:hint="eastAsia" w:ascii="宋体" w:hAnsi="宋体" w:cs="宋体"/>
                <w:kern w:val="0"/>
                <w:szCs w:val="21"/>
              </w:rPr>
              <w:t>结余分配</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58</w:t>
            </w:r>
          </w:p>
        </w:tc>
        <w:tc>
          <w:tcPr>
            <w:tcW w:w="2748"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53"/>
      <w:permEnd w:id="5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center"/>
              <w:rPr>
                <w:rFonts w:hint="eastAsia" w:ascii="宋体" w:hAnsi="宋体" w:cs="宋体"/>
                <w:kern w:val="0"/>
                <w:szCs w:val="21"/>
              </w:rPr>
            </w:pPr>
            <w:permStart w:id="55" w:edGrp="everyone" w:colFirst="2" w:colLast="2"/>
            <w:permStart w:id="56" w:edGrp="everyone" w:colFirst="5" w:colLast="5"/>
            <w:r>
              <w:rPr>
                <w:rFonts w:hint="eastAsia" w:ascii="宋体" w:hAnsi="宋体" w:cs="宋体"/>
                <w:kern w:val="0"/>
                <w:szCs w:val="21"/>
              </w:rPr>
              <w:t>年初结转和结余</w:t>
            </w:r>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29</w:t>
            </w:r>
          </w:p>
        </w:tc>
        <w:tc>
          <w:tcPr>
            <w:tcW w:w="2550" w:type="dxa"/>
            <w:vAlign w:val="center"/>
          </w:tcPr>
          <w:p>
            <w:pPr>
              <w:widowControl/>
              <w:jc w:val="right"/>
              <w:rPr>
                <w:rFonts w:hint="eastAsia" w:ascii="宋体" w:hAnsi="宋体" w:cs="宋体"/>
                <w:kern w:val="0"/>
                <w:szCs w:val="21"/>
              </w:rPr>
            </w:pPr>
            <w:r>
              <w:rPr>
                <w:rFonts w:ascii="宋体" w:hAnsi="宋体" w:cs="宋体"/>
                <w:kern w:val="0"/>
                <w:szCs w:val="21"/>
              </w:rPr>
              <w:t>10.43</w:t>
            </w:r>
          </w:p>
        </w:tc>
        <w:tc>
          <w:tcPr>
            <w:tcW w:w="3200" w:type="dxa"/>
            <w:vAlign w:val="center"/>
          </w:tcPr>
          <w:p>
            <w:pPr>
              <w:widowControl/>
              <w:jc w:val="center"/>
              <w:rPr>
                <w:rFonts w:hint="eastAsia" w:ascii="宋体" w:hAnsi="宋体" w:cs="宋体"/>
                <w:kern w:val="0"/>
                <w:szCs w:val="21"/>
              </w:rPr>
            </w:pPr>
            <w:r>
              <w:rPr>
                <w:rFonts w:hint="eastAsia" w:ascii="宋体" w:hAnsi="宋体" w:cs="宋体"/>
                <w:kern w:val="0"/>
                <w:szCs w:val="21"/>
              </w:rPr>
              <w:t>年末结转和结余</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59</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10.39</w:t>
            </w:r>
          </w:p>
        </w:tc>
      </w:tr>
      <w:permEnd w:id="55"/>
      <w:permEnd w:id="5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3315" w:type="dxa"/>
            <w:vAlign w:val="center"/>
          </w:tcPr>
          <w:p>
            <w:pPr>
              <w:widowControl/>
              <w:jc w:val="center"/>
              <w:rPr>
                <w:rFonts w:hint="eastAsia" w:ascii="宋体" w:hAnsi="宋体" w:cs="宋体"/>
                <w:b/>
                <w:bCs/>
                <w:kern w:val="0"/>
                <w:szCs w:val="21"/>
              </w:rPr>
            </w:pPr>
            <w:permStart w:id="57" w:edGrp="everyone" w:colFirst="2" w:colLast="2"/>
            <w:permStart w:id="58" w:edGrp="everyone" w:colFirst="5" w:colLast="5"/>
            <w:r>
              <w:rPr>
                <w:rFonts w:hint="eastAsia" w:ascii="宋体" w:hAnsi="宋体" w:cs="宋体"/>
                <w:b/>
                <w:bCs/>
                <w:kern w:val="0"/>
                <w:szCs w:val="21"/>
              </w:rPr>
              <w:t>总计</w:t>
            </w:r>
          </w:p>
        </w:tc>
        <w:tc>
          <w:tcPr>
            <w:tcW w:w="998"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2550" w:type="dxa"/>
            <w:vAlign w:val="center"/>
          </w:tcPr>
          <w:p>
            <w:pPr>
              <w:widowControl/>
              <w:jc w:val="right"/>
              <w:rPr>
                <w:rFonts w:hint="eastAsia" w:ascii="宋体" w:hAnsi="宋体" w:cs="宋体"/>
                <w:kern w:val="0"/>
                <w:szCs w:val="21"/>
              </w:rPr>
            </w:pPr>
            <w:r>
              <w:rPr>
                <w:rFonts w:ascii="宋体" w:hAnsi="宋体" w:cs="宋体"/>
                <w:kern w:val="0"/>
                <w:szCs w:val="21"/>
              </w:rPr>
              <w:t>879.68</w:t>
            </w:r>
          </w:p>
        </w:tc>
        <w:tc>
          <w:tcPr>
            <w:tcW w:w="3200" w:type="dxa"/>
            <w:vAlign w:val="center"/>
          </w:tcPr>
          <w:p>
            <w:pPr>
              <w:widowControl/>
              <w:jc w:val="center"/>
              <w:rPr>
                <w:rFonts w:hint="eastAsia" w:ascii="宋体" w:hAnsi="宋体" w:cs="宋体"/>
                <w:kern w:val="0"/>
                <w:szCs w:val="21"/>
              </w:rPr>
            </w:pPr>
            <w:r>
              <w:rPr>
                <w:rFonts w:hint="eastAsia" w:ascii="宋体" w:hAnsi="宋体" w:cs="宋体"/>
                <w:b/>
                <w:bCs/>
                <w:kern w:val="0"/>
                <w:szCs w:val="21"/>
              </w:rPr>
              <w:t>总计</w:t>
            </w:r>
          </w:p>
        </w:tc>
        <w:tc>
          <w:tcPr>
            <w:tcW w:w="1364" w:type="dxa"/>
            <w:vAlign w:val="center"/>
          </w:tcPr>
          <w:p>
            <w:pPr>
              <w:widowControl/>
              <w:jc w:val="center"/>
              <w:rPr>
                <w:rFonts w:ascii="宋体" w:hAnsi="宋体" w:cs="宋体"/>
                <w:kern w:val="0"/>
                <w:szCs w:val="21"/>
              </w:rPr>
            </w:pPr>
            <w:r>
              <w:rPr>
                <w:rFonts w:hint="eastAsia" w:ascii="宋体" w:hAnsi="宋体" w:cs="宋体"/>
                <w:kern w:val="0"/>
                <w:szCs w:val="21"/>
              </w:rPr>
              <w:t>60</w:t>
            </w:r>
          </w:p>
        </w:tc>
        <w:tc>
          <w:tcPr>
            <w:tcW w:w="2748" w:type="dxa"/>
            <w:vAlign w:val="center"/>
          </w:tcPr>
          <w:p>
            <w:pPr>
              <w:widowControl/>
              <w:jc w:val="right"/>
              <w:rPr>
                <w:rFonts w:hint="eastAsia" w:ascii="宋体" w:hAnsi="宋体" w:cs="宋体"/>
                <w:kern w:val="0"/>
                <w:szCs w:val="21"/>
              </w:rPr>
            </w:pPr>
            <w:r>
              <w:rPr>
                <w:rFonts w:ascii="宋体" w:hAnsi="宋体" w:cs="宋体"/>
                <w:kern w:val="0"/>
                <w:szCs w:val="21"/>
              </w:rPr>
              <w:t>879.68</w:t>
            </w:r>
          </w:p>
        </w:tc>
      </w:tr>
      <w:permEnd w:id="57"/>
      <w:permEnd w:id="58"/>
    </w:tbl>
    <w:p>
      <w:pPr>
        <w:spacing w:line="360" w:lineRule="auto"/>
        <w:ind w:firstLine="840" w:firstLineChars="400"/>
        <w:rPr>
          <w:rFonts w:hint="eastAsia" w:ascii="宋体" w:hAnsi="宋体" w:cs="宋体"/>
          <w:szCs w:val="21"/>
        </w:rPr>
      </w:pPr>
      <w:r>
        <w:rPr>
          <w:rFonts w:hint="eastAsia" w:ascii="宋体" w:hAnsi="宋体" w:cs="宋体"/>
          <w:szCs w:val="21"/>
        </w:rPr>
        <w:t>注：</w:t>
      </w:r>
      <w:permStart w:id="59" w:edGrp="everyone"/>
      <w:bookmarkStart w:id="18" w:name="PO_part2Table1Remark1"/>
      <w:r>
        <w:rPr>
          <w:rFonts w:ascii="宋体" w:hAnsi="宋体" w:cs="宋体"/>
          <w:szCs w:val="21"/>
        </w:rPr>
        <w:t>1.本表反映单位本年度的总收支和年末结转结余情况。</w:t>
      </w:r>
      <w:permEnd w:id="59"/>
      <w:r>
        <w:rPr>
          <w:rFonts w:hint="eastAsia" w:ascii="宋体" w:hAnsi="宋体" w:cs="宋体"/>
          <w:szCs w:val="21"/>
        </w:rPr>
        <w:t xml:space="preserve"> </w:t>
      </w:r>
      <w:bookmarkEnd w:id="18"/>
      <w:r>
        <w:rPr>
          <w:rFonts w:hint="eastAsia" w:ascii="宋体" w:hAnsi="宋体" w:cs="宋体"/>
          <w:szCs w:val="21"/>
        </w:rPr>
        <w:t xml:space="preserve"> </w:t>
      </w:r>
      <w:bookmarkEnd w:id="15"/>
    </w:p>
    <w:p>
      <w:pPr>
        <w:spacing w:line="360" w:lineRule="auto"/>
        <w:ind w:firstLine="840" w:firstLineChars="400"/>
        <w:rPr>
          <w:rFonts w:hint="eastAsia" w:ascii="宋体" w:hAnsi="宋体" w:cs="宋体"/>
        </w:rPr>
      </w:pPr>
      <w:r>
        <w:rPr>
          <w:rFonts w:hint="eastAsia" w:ascii="宋体" w:hAnsi="宋体" w:cs="宋体"/>
          <w:szCs w:val="21"/>
        </w:rPr>
        <w:t xml:space="preserve">    2.本套报表金额单位转换时可能存在尾数误差。</w:t>
      </w:r>
      <w:r>
        <w:rPr>
          <w:rFonts w:hint="eastAsia" w:ascii="宋体" w:hAnsi="宋体" w:cs="宋体"/>
        </w:rPr>
        <w:br w:type="page"/>
      </w:r>
      <w:bookmarkStart w:id="19" w:name="PO_part2Table2"/>
    </w:p>
    <w:tbl>
      <w:tblPr>
        <w:tblStyle w:val="6"/>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050"/>
        <w:gridCol w:w="1552"/>
        <w:gridCol w:w="1491"/>
        <w:gridCol w:w="1576"/>
        <w:gridCol w:w="1576"/>
        <w:gridCol w:w="1576"/>
        <w:gridCol w:w="157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tcPr>
          <w:p>
            <w:pPr>
              <w:jc w:val="center"/>
              <w:rPr>
                <w:rFonts w:hint="eastAsia" w:ascii="宋体" w:hAnsi="宋体" w:cs="宋体"/>
                <w:b/>
              </w:rPr>
            </w:pPr>
            <w:r>
              <w:rPr>
                <w:rFonts w:hint="eastAsia" w:ascii="宋体" w:hAnsi="宋体" w:cs="宋体"/>
                <w:b/>
                <w:kern w:val="0"/>
                <w:sz w:val="32"/>
                <w:szCs w:val="32"/>
              </w:rPr>
              <w:t>收入决算表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tcPr>
          <w:p>
            <w:pPr>
              <w:spacing w:line="360" w:lineRule="auto"/>
              <w:rPr>
                <w:rFonts w:hint="eastAsia" w:ascii="宋体" w:hAnsi="宋体" w:cs="宋体"/>
                <w:sz w:val="28"/>
                <w:szCs w:val="28"/>
              </w:rPr>
            </w:pPr>
            <w:bookmarkStart w:id="20" w:name="PO_part2DivName2"/>
            <w:permStart w:id="60" w:edGrp="everyone"/>
            <w:r>
              <w:rPr>
                <w:rFonts w:hint="eastAsia" w:ascii="宋体" w:hAnsi="宋体" w:cs="宋体"/>
                <w:kern w:val="0"/>
                <w:sz w:val="20"/>
                <w:szCs w:val="20"/>
              </w:rPr>
              <w:t>单位</w:t>
            </w:r>
            <w:permEnd w:id="60"/>
            <w:r>
              <w:rPr>
                <w:rFonts w:hint="eastAsia" w:ascii="宋体" w:hAnsi="宋体" w:cs="宋体"/>
                <w:kern w:val="0"/>
                <w:sz w:val="11"/>
                <w:szCs w:val="11"/>
              </w:rPr>
              <w:t xml:space="preserve"> </w:t>
            </w:r>
            <w:bookmarkEnd w:id="20"/>
            <w:r>
              <w:rPr>
                <w:rFonts w:hint="eastAsia" w:ascii="宋体" w:hAnsi="宋体" w:cs="宋体"/>
                <w:kern w:val="0"/>
                <w:sz w:val="20"/>
                <w:szCs w:val="20"/>
              </w:rPr>
              <w:t>：</w:t>
            </w:r>
            <w:permStart w:id="61" w:edGrp="everyone"/>
            <w:bookmarkStart w:id="21" w:name="PO_part2Table2DivName1"/>
            <w:r>
              <w:rPr>
                <w:rFonts w:hint="eastAsia" w:ascii="宋体" w:hAnsi="宋体" w:cs="宋体"/>
                <w:kern w:val="0"/>
                <w:sz w:val="20"/>
                <w:szCs w:val="20"/>
              </w:rPr>
              <w:t>湛江市少年儿童图书馆</w:t>
            </w:r>
            <w:permEnd w:id="61"/>
            <w:r>
              <w:rPr>
                <w:rFonts w:hint="eastAsia" w:ascii="宋体" w:hAnsi="宋体" w:cs="宋体"/>
                <w:kern w:val="0"/>
                <w:sz w:val="20"/>
                <w:szCs w:val="20"/>
              </w:rPr>
              <w:t xml:space="preserve"> </w:t>
            </w:r>
            <w:bookmarkEnd w:id="21"/>
          </w:p>
        </w:tc>
        <w:tc>
          <w:tcPr>
            <w:tcW w:w="1568" w:type="dxa"/>
            <w:tcBorders>
              <w:top w:val="nil"/>
              <w:left w:val="nil"/>
              <w:bottom w:val="single" w:color="auto" w:sz="4" w:space="0"/>
              <w:right w:val="nil"/>
            </w:tcBorders>
            <w:vAlign w:val="center"/>
          </w:tcPr>
          <w:p>
            <w:pPr>
              <w:jc w:val="right"/>
              <w:rPr>
                <w:rFonts w:hint="eastAsia"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kern w:val="0"/>
                <w:szCs w:val="21"/>
              </w:rPr>
              <w:t>项    目</w:t>
            </w:r>
          </w:p>
        </w:tc>
        <w:tc>
          <w:tcPr>
            <w:tcW w:w="155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本年收入合计</w:t>
            </w:r>
          </w:p>
        </w:tc>
        <w:tc>
          <w:tcPr>
            <w:tcW w:w="149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10" w:type="dxa"/>
            <w:tcBorders>
              <w:top w:val="single" w:color="auto" w:sz="4" w:space="0"/>
              <w:left w:val="single" w:color="auto" w:sz="4" w:space="0"/>
              <w:bottom w:val="single" w:color="auto" w:sz="4" w:space="0"/>
              <w:right w:val="single" w:color="auto" w:sz="4" w:space="0"/>
            </w:tcBorders>
          </w:tcPr>
          <w:p>
            <w:pPr>
              <w:widowControl/>
              <w:rPr>
                <w:rFonts w:hint="eastAsia" w:ascii="宋体" w:hAnsi="宋体" w:cs="宋体"/>
                <w:kern w:val="0"/>
                <w:szCs w:val="21"/>
              </w:rPr>
            </w:pPr>
            <w:r>
              <w:rPr>
                <w:rFonts w:hint="eastAsia" w:ascii="宋体" w:hAnsi="宋体" w:cs="宋体"/>
                <w:kern w:val="0"/>
                <w:szCs w:val="21"/>
              </w:rPr>
              <w:t>功能分类</w:t>
            </w:r>
          </w:p>
          <w:p>
            <w:pPr>
              <w:rPr>
                <w:rFonts w:hint="eastAsia" w:ascii="宋体" w:hAnsi="宋体" w:cs="宋体"/>
                <w:szCs w:val="21"/>
              </w:rPr>
            </w:pPr>
            <w:r>
              <w:rPr>
                <w:rFonts w:hint="eastAsia" w:ascii="宋体" w:hAnsi="宋体" w:cs="宋体"/>
                <w:kern w:val="0"/>
                <w:szCs w:val="21"/>
              </w:rPr>
              <w:t>科目编码</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kern w:val="0"/>
                <w:szCs w:val="21"/>
              </w:rPr>
              <w:t>科目名称</w:t>
            </w:r>
          </w:p>
        </w:tc>
        <w:tc>
          <w:tcPr>
            <w:tcW w:w="1552"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c>
          <w:tcPr>
            <w:tcW w:w="1491" w:type="dxa"/>
            <w:vMerge w:val="continue"/>
            <w:tcBorders>
              <w:top w:val="single" w:color="auto" w:sz="4" w:space="0"/>
              <w:left w:val="single" w:color="auto" w:sz="4" w:space="0"/>
              <w:bottom w:val="single" w:color="auto" w:sz="4" w:space="0"/>
              <w:right w:val="single" w:color="auto" w:sz="4" w:space="0"/>
            </w:tcBorders>
          </w:tcPr>
          <w:p>
            <w:pPr>
              <w:spacing w:line="360" w:lineRule="auto"/>
              <w:jc w:val="right"/>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c>
          <w:tcPr>
            <w:tcW w:w="1568" w:type="dxa"/>
            <w:vMerge w:val="continue"/>
            <w:tcBorders>
              <w:top w:val="single" w:color="auto" w:sz="4" w:space="0"/>
              <w:left w:val="single" w:color="auto" w:sz="4" w:space="0"/>
              <w:bottom w:val="single" w:color="auto" w:sz="4" w:space="0"/>
              <w:right w:val="single" w:color="auto" w:sz="4" w:space="0"/>
            </w:tcBorders>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kern w:val="0"/>
                <w:szCs w:val="21"/>
              </w:rPr>
              <w:t>栏次</w:t>
            </w:r>
          </w:p>
        </w:tc>
        <w:tc>
          <w:tcPr>
            <w:tcW w:w="1552"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1</w:t>
            </w:r>
          </w:p>
        </w:tc>
        <w:tc>
          <w:tcPr>
            <w:tcW w:w="1491"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2</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3</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4</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5</w:t>
            </w:r>
          </w:p>
        </w:tc>
        <w:tc>
          <w:tcPr>
            <w:tcW w:w="1576"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6</w:t>
            </w:r>
          </w:p>
        </w:tc>
        <w:tc>
          <w:tcPr>
            <w:tcW w:w="1568"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szCs w:val="21"/>
              </w:rPr>
            </w:pPr>
            <w:r>
              <w:rPr>
                <w:rFonts w:hint="eastAsia" w:ascii="宋体" w:hAnsi="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10" w:type="dxa"/>
            <w:tcBorders>
              <w:top w:val="single" w:color="auto" w:sz="4" w:space="0"/>
            </w:tcBorders>
            <w:vAlign w:val="center"/>
          </w:tcPr>
          <w:p>
            <w:pPr>
              <w:jc w:val="center"/>
              <w:rPr>
                <w:rFonts w:hint="eastAsia" w:ascii="宋体" w:hAnsi="宋体" w:cs="宋体"/>
                <w:szCs w:val="21"/>
              </w:rPr>
            </w:pPr>
            <w:permStart w:id="62" w:edGrp="everyone" w:colFirst="2" w:colLast="2"/>
            <w:permStart w:id="63" w:edGrp="everyone" w:colFirst="3" w:colLast="3"/>
            <w:permStart w:id="64" w:edGrp="everyone" w:colFirst="4" w:colLast="4"/>
            <w:permStart w:id="65" w:edGrp="everyone" w:colFirst="5" w:colLast="5"/>
            <w:permStart w:id="66" w:edGrp="everyone" w:colFirst="6" w:colLast="6"/>
            <w:permStart w:id="67" w:edGrp="everyone" w:colFirst="7" w:colLast="7"/>
            <w:permStart w:id="68" w:edGrp="everyone" w:colFirst="8" w:colLast="8"/>
          </w:p>
        </w:tc>
        <w:tc>
          <w:tcPr>
            <w:tcW w:w="2050"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合计</w:t>
            </w:r>
          </w:p>
        </w:tc>
        <w:tc>
          <w:tcPr>
            <w:tcW w:w="1552" w:type="dxa"/>
            <w:tcBorders>
              <w:top w:val="single" w:color="auto" w:sz="4" w:space="0"/>
            </w:tcBorders>
            <w:vAlign w:val="center"/>
          </w:tcPr>
          <w:p>
            <w:pPr>
              <w:widowControl/>
              <w:jc w:val="right"/>
              <w:rPr>
                <w:rFonts w:ascii="宋体" w:hAnsi="宋体" w:cs="宋体"/>
                <w:kern w:val="0"/>
                <w:szCs w:val="21"/>
              </w:rPr>
            </w:pPr>
            <w:r>
              <w:rPr>
                <w:rFonts w:ascii="宋体" w:hAnsi="宋体" w:cs="宋体"/>
                <w:color w:val="000000"/>
                <w:kern w:val="0"/>
                <w:szCs w:val="21"/>
              </w:rPr>
              <w:t>869.25</w:t>
            </w:r>
          </w:p>
        </w:tc>
        <w:tc>
          <w:tcPr>
            <w:tcW w:w="1491" w:type="dxa"/>
            <w:tcBorders>
              <w:top w:val="single" w:color="auto" w:sz="4" w:space="0"/>
            </w:tcBorders>
            <w:vAlign w:val="center"/>
          </w:tcPr>
          <w:p>
            <w:pPr>
              <w:widowControl/>
              <w:jc w:val="right"/>
              <w:rPr>
                <w:rFonts w:hint="eastAsia" w:ascii="宋体" w:hAnsi="宋体" w:cs="宋体"/>
                <w:kern w:val="0"/>
                <w:szCs w:val="21"/>
              </w:rPr>
            </w:pPr>
            <w:r>
              <w:rPr>
                <w:rFonts w:ascii="宋体" w:hAnsi="宋体" w:cs="宋体"/>
                <w:color w:val="000000"/>
                <w:kern w:val="0"/>
                <w:szCs w:val="21"/>
              </w:rPr>
              <w:t>860.75</w:t>
            </w:r>
          </w:p>
        </w:tc>
        <w:tc>
          <w:tcPr>
            <w:tcW w:w="1576" w:type="dxa"/>
            <w:tcBorders>
              <w:top w:val="single" w:color="auto" w:sz="4" w:space="0"/>
            </w:tcBorders>
            <w:vAlign w:val="center"/>
          </w:tcPr>
          <w:p>
            <w:pPr>
              <w:widowControl/>
              <w:jc w:val="right"/>
              <w:rPr>
                <w:rFonts w:hint="eastAsia" w:ascii="宋体" w:hAnsi="宋体" w:cs="宋体"/>
                <w:kern w:val="0"/>
                <w:szCs w:val="21"/>
              </w:rPr>
            </w:pPr>
            <w:r>
              <w:rPr>
                <w:rFonts w:hint="eastAsia" w:ascii="宋体" w:hAnsi="宋体" w:cs="宋体"/>
                <w:color w:val="000000"/>
                <w:kern w:val="0"/>
                <w:szCs w:val="21"/>
              </w:rPr>
              <w:t>0.00</w:t>
            </w:r>
          </w:p>
        </w:tc>
        <w:tc>
          <w:tcPr>
            <w:tcW w:w="1576" w:type="dxa"/>
            <w:tcBorders>
              <w:top w:val="single" w:color="auto" w:sz="4" w:space="0"/>
            </w:tcBorders>
            <w:vAlign w:val="center"/>
          </w:tcPr>
          <w:p>
            <w:pPr>
              <w:widowControl/>
              <w:jc w:val="right"/>
              <w:rPr>
                <w:rFonts w:hint="eastAsia" w:ascii="宋体" w:hAnsi="宋体" w:cs="宋体"/>
                <w:kern w:val="0"/>
                <w:szCs w:val="21"/>
              </w:rPr>
            </w:pPr>
            <w:r>
              <w:rPr>
                <w:rFonts w:hint="eastAsia" w:ascii="宋体" w:hAnsi="宋体" w:cs="宋体"/>
                <w:color w:val="000000"/>
                <w:kern w:val="0"/>
                <w:szCs w:val="21"/>
              </w:rPr>
              <w:t>0.00</w:t>
            </w:r>
          </w:p>
        </w:tc>
        <w:tc>
          <w:tcPr>
            <w:tcW w:w="1576" w:type="dxa"/>
            <w:tcBorders>
              <w:top w:val="single" w:color="auto" w:sz="4" w:space="0"/>
            </w:tcBorders>
            <w:vAlign w:val="center"/>
          </w:tcPr>
          <w:p>
            <w:pPr>
              <w:widowControl/>
              <w:jc w:val="right"/>
              <w:rPr>
                <w:rFonts w:hint="eastAsia" w:ascii="宋体" w:hAnsi="宋体" w:cs="宋体"/>
                <w:kern w:val="0"/>
                <w:szCs w:val="21"/>
              </w:rPr>
            </w:pPr>
            <w:r>
              <w:rPr>
                <w:rFonts w:hint="eastAsia" w:ascii="宋体" w:hAnsi="宋体" w:cs="宋体"/>
                <w:color w:val="000000"/>
                <w:kern w:val="0"/>
                <w:szCs w:val="21"/>
              </w:rPr>
              <w:t>0.00</w:t>
            </w:r>
          </w:p>
        </w:tc>
        <w:tc>
          <w:tcPr>
            <w:tcW w:w="1576" w:type="dxa"/>
            <w:tcBorders>
              <w:top w:val="single" w:color="auto" w:sz="4" w:space="0"/>
            </w:tcBorders>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8" w:type="dxa"/>
            <w:tcBorders>
              <w:top w:val="single" w:color="auto" w:sz="4" w:space="0"/>
            </w:tcBorders>
            <w:vAlign w:val="center"/>
          </w:tcPr>
          <w:p>
            <w:pPr>
              <w:widowControl/>
              <w:jc w:val="right"/>
              <w:rPr>
                <w:rFonts w:hint="eastAsia" w:ascii="宋体" w:hAnsi="宋体" w:cs="宋体"/>
                <w:kern w:val="0"/>
                <w:szCs w:val="21"/>
              </w:rPr>
            </w:pPr>
            <w:r>
              <w:rPr>
                <w:rFonts w:ascii="宋体" w:hAnsi="宋体" w:cs="宋体"/>
                <w:kern w:val="0"/>
                <w:szCs w:val="21"/>
              </w:rPr>
              <w:t>8.50</w:t>
            </w:r>
          </w:p>
        </w:tc>
      </w:tr>
      <w:permEnd w:id="62"/>
      <w:permEnd w:id="63"/>
      <w:permEnd w:id="64"/>
      <w:permEnd w:id="65"/>
      <w:permEnd w:id="66"/>
      <w:permEnd w:id="67"/>
      <w:permEnd w:id="6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permStart w:id="69" w:edGrp="everyone"/>
            <w:r>
              <w:rPr>
                <w:rFonts w:ascii="宋体" w:hAnsi="宋体" w:cs="宋体"/>
                <w:color w:val="000000"/>
                <w:kern w:val="0"/>
                <w:szCs w:val="21"/>
              </w:rPr>
              <w:t>207</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文化旅游体育与传媒支出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575.65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567.15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20701</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文化和旅游</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548.15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539.65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2070104</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图书馆</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507.15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498.65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2070199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其他文化和旅游支出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41.00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20799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其他文化旅游体育与传媒支出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27.50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27.50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2079999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其他文化旅游体育与传媒支出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27.50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27.50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208</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社会保障和就业支出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179.50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179.50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20805</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行政事业单位养老支出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179.50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179.50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2080502</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事业单位离退休</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127.94</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127.94</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2080505</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机关事业单位基本养老保险缴费支出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34.37</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34.37</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2080506</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机关事业单位职业年金缴费支出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17.19</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17.19</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卫生健康支出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12.65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12.65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21011</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行政事业单位医疗</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12.15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12.15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2101102</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事业单位医疗</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9.52</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9.52</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2101103</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公务员医疗补助</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2.62</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2.62</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其他卫生健康支出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2109999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其他卫生健康支出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0.50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0.50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212</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城乡社区支出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21208</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国有土地使用权出让收入安排的支出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2120899</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其他国有土地使用权出让收入安排的支出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60.00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221</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住房保障支出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41.45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41.45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22102</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住房改革支出</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41.45</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41.45</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2210201</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住房公积金</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33.77</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33.77</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210"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2210203</w:t>
            </w:r>
          </w:p>
        </w:tc>
        <w:tc>
          <w:tcPr>
            <w:tcW w:w="2050"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购房补贴</w:t>
            </w:r>
          </w:p>
        </w:tc>
        <w:tc>
          <w:tcPr>
            <w:tcW w:w="1552"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7.68</w:t>
            </w:r>
          </w:p>
        </w:tc>
        <w:tc>
          <w:tcPr>
            <w:tcW w:w="1491"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7.68</w:t>
            </w:r>
          </w:p>
        </w:tc>
        <w:tc>
          <w:tcPr>
            <w:tcW w:w="1576"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0.00</w:t>
            </w:r>
          </w:p>
        </w:tc>
        <w:tc>
          <w:tcPr>
            <w:tcW w:w="1576"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0.00</w:t>
            </w:r>
          </w:p>
        </w:tc>
        <w:tc>
          <w:tcPr>
            <w:tcW w:w="1568" w:type="dxa"/>
            <w:vAlign w:val="center"/>
          </w:tcPr>
          <w:p>
            <w:pPr>
              <w:widowControl/>
              <w:jc w:val="right"/>
              <w:textAlignment w:val="center"/>
              <w:rPr>
                <w:rFonts w:hint="eastAsia" w:ascii="宋体" w:hAnsi="宋体" w:cs="宋体"/>
                <w:color w:val="000000"/>
                <w:kern w:val="0"/>
                <w:szCs w:val="21"/>
              </w:rPr>
            </w:pPr>
            <w:r>
              <w:rPr>
                <w:rFonts w:ascii="宋体" w:hAnsi="宋体" w:cs="宋体"/>
                <w:color w:val="000000"/>
                <w:kern w:val="0"/>
                <w:szCs w:val="21"/>
              </w:rPr>
              <w:t>0.00</w:t>
            </w:r>
          </w:p>
        </w:tc>
      </w:tr>
      <w:permEnd w:id="69"/>
    </w:tbl>
    <w:p>
      <w:pPr>
        <w:spacing w:line="360" w:lineRule="auto"/>
        <w:ind w:firstLine="420" w:firstLineChars="200"/>
        <w:rPr>
          <w:rFonts w:hint="eastAsia" w:ascii="宋体" w:hAnsi="宋体" w:cs="宋体"/>
        </w:rPr>
      </w:pPr>
      <w:r>
        <w:rPr>
          <w:rFonts w:hint="eastAsia" w:ascii="宋体" w:hAnsi="宋体" w:cs="宋体"/>
          <w:szCs w:val="21"/>
        </w:rPr>
        <w:t>注：</w:t>
      </w:r>
      <w:bookmarkStart w:id="22" w:name="PO_part2Table1Remark2"/>
      <w:permStart w:id="70" w:edGrp="everyone"/>
      <w:r>
        <w:rPr>
          <w:rFonts w:hint="eastAsia" w:ascii="宋体" w:hAnsi="宋体" w:cs="宋体"/>
          <w:szCs w:val="21"/>
        </w:rPr>
        <w:t>本表反映单位本年度取得的各项收入情况。</w:t>
      </w:r>
      <w:permEnd w:id="70"/>
      <w:r>
        <w:rPr>
          <w:rFonts w:hint="eastAsia" w:ascii="宋体" w:hAnsi="宋体" w:cs="宋体"/>
          <w:szCs w:val="21"/>
        </w:rPr>
        <w:t xml:space="preserve"> </w:t>
      </w:r>
      <w:bookmarkEnd w:id="22"/>
      <w:r>
        <w:rPr>
          <w:rFonts w:hint="eastAsia" w:ascii="宋体" w:hAnsi="宋体" w:cs="宋体"/>
          <w:sz w:val="28"/>
          <w:szCs w:val="28"/>
        </w:rPr>
        <w:t xml:space="preserve"> </w:t>
      </w:r>
      <w:bookmarkEnd w:id="19"/>
      <w:r>
        <w:rPr>
          <w:rFonts w:hint="eastAsia" w:ascii="宋体" w:hAnsi="宋体" w:cs="宋体"/>
          <w:sz w:val="28"/>
          <w:szCs w:val="28"/>
        </w:rPr>
        <w:br w:type="page"/>
      </w:r>
      <w:bookmarkStart w:id="23" w:name="PO_part2Table3"/>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174"/>
        <w:gridCol w:w="1772"/>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vAlign w:val="center"/>
          </w:tcPr>
          <w:p>
            <w:pPr>
              <w:jc w:val="right"/>
              <w:rPr>
                <w:rFonts w:hint="eastAsia" w:ascii="宋体" w:hAnsi="宋体" w:cs="宋体"/>
                <w:szCs w:val="21"/>
              </w:rPr>
            </w:pPr>
            <w:r>
              <w:rPr>
                <w:rFonts w:hint="eastAsia" w:ascii="宋体" w:hAnsi="宋体" w:cs="宋体"/>
                <w:kern w:val="0"/>
                <w:sz w:val="20"/>
                <w:szCs w:val="20"/>
              </w:rPr>
              <w:t>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tcPr>
          <w:p>
            <w:pPr>
              <w:jc w:val="center"/>
              <w:rPr>
                <w:rFonts w:hint="eastAsia" w:ascii="宋体" w:hAnsi="宋体" w:cs="宋体"/>
                <w:b/>
                <w:szCs w:val="21"/>
              </w:rPr>
            </w:pPr>
            <w:r>
              <w:rPr>
                <w:rFonts w:hint="eastAsia" w:ascii="宋体" w:hAnsi="宋体" w:cs="宋体"/>
                <w:b/>
                <w:kern w:val="0"/>
                <w:sz w:val="32"/>
                <w:szCs w:val="32"/>
              </w:rPr>
              <w:t>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2402" w:type="dxa"/>
            <w:gridSpan w:val="7"/>
            <w:tcBorders>
              <w:top w:val="nil"/>
              <w:left w:val="nil"/>
              <w:bottom w:val="single" w:color="auto" w:sz="4" w:space="0"/>
              <w:right w:val="nil"/>
            </w:tcBorders>
            <w:vAlign w:val="center"/>
          </w:tcPr>
          <w:p>
            <w:pPr>
              <w:jc w:val="left"/>
              <w:rPr>
                <w:rFonts w:hint="eastAsia" w:ascii="宋体" w:hAnsi="宋体" w:cs="宋体"/>
                <w:szCs w:val="21"/>
              </w:rPr>
            </w:pPr>
            <w:permStart w:id="71" w:edGrp="everyone"/>
            <w:bookmarkStart w:id="24" w:name="PO_part2DivName3"/>
            <w:r>
              <w:rPr>
                <w:rFonts w:hint="eastAsia" w:ascii="宋体" w:hAnsi="宋体" w:cs="宋体"/>
                <w:kern w:val="0"/>
                <w:sz w:val="20"/>
                <w:szCs w:val="20"/>
              </w:rPr>
              <w:t>单位</w:t>
            </w:r>
            <w:permEnd w:id="71"/>
            <w:r>
              <w:rPr>
                <w:rFonts w:hint="eastAsia" w:ascii="宋体" w:hAnsi="宋体" w:cs="宋体"/>
                <w:kern w:val="0"/>
                <w:sz w:val="11"/>
                <w:szCs w:val="11"/>
              </w:rPr>
              <w:t xml:space="preserve"> </w:t>
            </w:r>
            <w:bookmarkEnd w:id="24"/>
            <w:r>
              <w:rPr>
                <w:rFonts w:hint="eastAsia" w:ascii="宋体" w:hAnsi="宋体" w:cs="宋体"/>
                <w:kern w:val="0"/>
                <w:szCs w:val="21"/>
              </w:rPr>
              <w:t>：</w:t>
            </w:r>
            <w:permStart w:id="72" w:edGrp="everyone"/>
            <w:bookmarkStart w:id="25" w:name="PO_part2Table3DivName1"/>
            <w:r>
              <w:rPr>
                <w:rFonts w:hint="eastAsia" w:ascii="宋体" w:hAnsi="宋体" w:cs="宋体"/>
                <w:kern w:val="0"/>
                <w:sz w:val="20"/>
                <w:szCs w:val="20"/>
              </w:rPr>
              <w:t>湛江市少年儿童图书馆</w:t>
            </w:r>
            <w:permEnd w:id="72"/>
            <w:r>
              <w:rPr>
                <w:rFonts w:hint="eastAsia" w:ascii="宋体" w:hAnsi="宋体" w:cs="宋体"/>
                <w:kern w:val="0"/>
                <w:sz w:val="20"/>
                <w:szCs w:val="20"/>
              </w:rPr>
              <w:t xml:space="preserve"> </w:t>
            </w:r>
            <w:bookmarkEnd w:id="25"/>
          </w:p>
        </w:tc>
        <w:tc>
          <w:tcPr>
            <w:tcW w:w="1772" w:type="dxa"/>
            <w:tcBorders>
              <w:top w:val="nil"/>
              <w:left w:val="nil"/>
              <w:bottom w:val="single" w:color="auto" w:sz="4" w:space="0"/>
              <w:right w:val="nil"/>
            </w:tcBorders>
            <w:vAlign w:val="center"/>
          </w:tcPr>
          <w:p>
            <w:pPr>
              <w:widowControl/>
              <w:jc w:val="right"/>
              <w:rPr>
                <w:rFonts w:hint="eastAsia" w:ascii="宋体" w:hAnsi="宋体" w:cs="宋体"/>
                <w:kern w:val="0"/>
                <w:szCs w:val="21"/>
              </w:rPr>
            </w:pPr>
            <w:r>
              <w:rPr>
                <w:rFonts w:hint="eastAsia" w:ascii="宋体" w:hAnsi="宋体" w:cs="宋体"/>
                <w:kern w:val="0"/>
                <w:sz w:val="20"/>
                <w:szCs w:val="20"/>
              </w:rPr>
              <w:t>单位：万</w:t>
            </w:r>
            <w:r>
              <w:rPr>
                <w:rFonts w:hint="eastAsia" w:ascii="宋体" w:hAnsi="宋体" w:cs="宋体"/>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项    目</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本年支出合计</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基本支出</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项目支出</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上缴上级支出</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经营支出</w:t>
            </w:r>
          </w:p>
        </w:tc>
        <w:tc>
          <w:tcPr>
            <w:tcW w:w="1772"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368" w:type="dxa"/>
          </w:tcPr>
          <w:p>
            <w:pPr>
              <w:widowControl/>
              <w:rPr>
                <w:rFonts w:hint="eastAsia" w:ascii="宋体" w:hAnsi="宋体" w:cs="宋体"/>
                <w:kern w:val="0"/>
                <w:szCs w:val="21"/>
              </w:rPr>
            </w:pPr>
            <w:r>
              <w:rPr>
                <w:rFonts w:hint="eastAsia" w:ascii="宋体" w:hAnsi="宋体" w:cs="宋体"/>
                <w:kern w:val="0"/>
                <w:szCs w:val="21"/>
              </w:rPr>
              <w:t>功能分类</w:t>
            </w:r>
          </w:p>
          <w:p>
            <w:pPr>
              <w:rPr>
                <w:rFonts w:hint="eastAsia" w:ascii="宋体" w:hAnsi="宋体" w:cs="宋体"/>
                <w:szCs w:val="21"/>
              </w:rPr>
            </w:pPr>
            <w:r>
              <w:rPr>
                <w:rFonts w:hint="eastAsia" w:ascii="宋体" w:hAnsi="宋体" w:cs="宋体"/>
                <w:kern w:val="0"/>
                <w:szCs w:val="21"/>
              </w:rPr>
              <w:t>科目编码</w:t>
            </w:r>
          </w:p>
        </w:tc>
        <w:tc>
          <w:tcPr>
            <w:tcW w:w="2174" w:type="dxa"/>
            <w:vAlign w:val="center"/>
          </w:tcPr>
          <w:p>
            <w:pPr>
              <w:jc w:val="center"/>
              <w:rPr>
                <w:rFonts w:hint="eastAsia" w:ascii="宋体" w:hAnsi="宋体" w:cs="宋体"/>
                <w:szCs w:val="21"/>
              </w:rPr>
            </w:pPr>
            <w:r>
              <w:rPr>
                <w:rFonts w:hint="eastAsia" w:ascii="宋体" w:hAnsi="宋体" w:cs="宋体"/>
                <w:kern w:val="0"/>
                <w:szCs w:val="21"/>
              </w:rPr>
              <w:t>科目名称</w:t>
            </w:r>
          </w:p>
        </w:tc>
        <w:tc>
          <w:tcPr>
            <w:tcW w:w="1772" w:type="dxa"/>
            <w:vMerge w:val="continue"/>
          </w:tcPr>
          <w:p>
            <w:pPr>
              <w:spacing w:line="288" w:lineRule="auto"/>
              <w:rPr>
                <w:rFonts w:hint="eastAsia" w:ascii="宋体" w:hAnsi="宋体" w:cs="宋体"/>
                <w:szCs w:val="21"/>
              </w:rPr>
            </w:pPr>
          </w:p>
        </w:tc>
        <w:tc>
          <w:tcPr>
            <w:tcW w:w="1772" w:type="dxa"/>
            <w:vMerge w:val="continue"/>
          </w:tcPr>
          <w:p>
            <w:pPr>
              <w:spacing w:line="288" w:lineRule="auto"/>
              <w:rPr>
                <w:rFonts w:hint="eastAsia" w:ascii="宋体" w:hAnsi="宋体" w:cs="宋体"/>
                <w:szCs w:val="21"/>
              </w:rPr>
            </w:pPr>
          </w:p>
        </w:tc>
        <w:tc>
          <w:tcPr>
            <w:tcW w:w="1772" w:type="dxa"/>
            <w:vMerge w:val="continue"/>
          </w:tcPr>
          <w:p>
            <w:pPr>
              <w:spacing w:line="288" w:lineRule="auto"/>
              <w:rPr>
                <w:rFonts w:hint="eastAsia" w:ascii="宋体" w:hAnsi="宋体" w:cs="宋体"/>
                <w:szCs w:val="21"/>
              </w:rPr>
            </w:pPr>
          </w:p>
        </w:tc>
        <w:tc>
          <w:tcPr>
            <w:tcW w:w="1772" w:type="dxa"/>
            <w:vMerge w:val="continue"/>
          </w:tcPr>
          <w:p>
            <w:pPr>
              <w:spacing w:line="288" w:lineRule="auto"/>
              <w:rPr>
                <w:rFonts w:hint="eastAsia" w:ascii="宋体" w:hAnsi="宋体" w:cs="宋体"/>
                <w:szCs w:val="21"/>
              </w:rPr>
            </w:pPr>
          </w:p>
        </w:tc>
        <w:tc>
          <w:tcPr>
            <w:tcW w:w="1772" w:type="dxa"/>
            <w:vMerge w:val="continue"/>
          </w:tcPr>
          <w:p>
            <w:pPr>
              <w:spacing w:line="288" w:lineRule="auto"/>
              <w:rPr>
                <w:rFonts w:hint="eastAsia" w:ascii="宋体" w:hAnsi="宋体" w:cs="宋体"/>
                <w:szCs w:val="21"/>
              </w:rPr>
            </w:pPr>
          </w:p>
        </w:tc>
        <w:tc>
          <w:tcPr>
            <w:tcW w:w="1772" w:type="dxa"/>
            <w:vMerge w:val="continue"/>
          </w:tcPr>
          <w:p>
            <w:pPr>
              <w:spacing w:line="288"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3542" w:type="dxa"/>
            <w:gridSpan w:val="2"/>
            <w:vAlign w:val="center"/>
          </w:tcPr>
          <w:p>
            <w:pPr>
              <w:jc w:val="center"/>
              <w:rPr>
                <w:rFonts w:hint="eastAsia" w:ascii="宋体" w:hAnsi="宋体" w:cs="宋体"/>
                <w:szCs w:val="21"/>
              </w:rPr>
            </w:pPr>
            <w:r>
              <w:rPr>
                <w:rFonts w:hint="eastAsia" w:ascii="宋体" w:hAnsi="宋体" w:cs="宋体"/>
                <w:kern w:val="0"/>
                <w:szCs w:val="21"/>
              </w:rPr>
              <w:t>栏次</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blHeader/>
        </w:trPr>
        <w:tc>
          <w:tcPr>
            <w:tcW w:w="1368" w:type="dxa"/>
          </w:tcPr>
          <w:p>
            <w:pPr>
              <w:jc w:val="center"/>
              <w:rPr>
                <w:rFonts w:hint="eastAsia" w:ascii="宋体" w:hAnsi="宋体" w:cs="宋体"/>
                <w:szCs w:val="21"/>
              </w:rPr>
            </w:pPr>
            <w:permStart w:id="73" w:edGrp="everyone" w:colFirst="2" w:colLast="2"/>
            <w:permStart w:id="74" w:edGrp="everyone" w:colFirst="3" w:colLast="3"/>
            <w:permStart w:id="75" w:edGrp="everyone" w:colFirst="4" w:colLast="4"/>
            <w:permStart w:id="76" w:edGrp="everyone" w:colFirst="5" w:colLast="5"/>
            <w:permStart w:id="77" w:edGrp="everyone" w:colFirst="6" w:colLast="6"/>
            <w:permStart w:id="78" w:edGrp="everyone" w:colFirst="7" w:colLast="7"/>
          </w:p>
        </w:tc>
        <w:tc>
          <w:tcPr>
            <w:tcW w:w="2174" w:type="dxa"/>
            <w:vAlign w:val="center"/>
          </w:tcPr>
          <w:p>
            <w:pPr>
              <w:jc w:val="center"/>
              <w:rPr>
                <w:rFonts w:hint="eastAsia" w:ascii="宋体" w:hAnsi="宋体" w:cs="宋体"/>
                <w:szCs w:val="21"/>
              </w:rPr>
            </w:pPr>
            <w:r>
              <w:rPr>
                <w:rFonts w:hint="eastAsia" w:ascii="宋体" w:hAnsi="宋体" w:cs="宋体"/>
                <w:szCs w:val="21"/>
              </w:rPr>
              <w:t>合计</w:t>
            </w:r>
          </w:p>
        </w:tc>
        <w:tc>
          <w:tcPr>
            <w:tcW w:w="1772" w:type="dxa"/>
            <w:vAlign w:val="center"/>
          </w:tcPr>
          <w:p>
            <w:pPr>
              <w:widowControl/>
              <w:jc w:val="right"/>
              <w:rPr>
                <w:rFonts w:ascii="宋体" w:hAnsi="宋体" w:cs="宋体"/>
                <w:kern w:val="0"/>
                <w:szCs w:val="21"/>
              </w:rPr>
            </w:pPr>
            <w:r>
              <w:rPr>
                <w:rFonts w:ascii="宋体" w:hAnsi="宋体" w:cs="宋体"/>
                <w:kern w:val="0"/>
                <w:szCs w:val="21"/>
              </w:rPr>
              <w:t>869.28</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576.15</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293.13</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73"/>
      <w:permEnd w:id="74"/>
      <w:permEnd w:id="75"/>
      <w:permEnd w:id="76"/>
      <w:permEnd w:id="77"/>
      <w:permEnd w:id="7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permStart w:id="79" w:edGrp="everyone"/>
            <w:r>
              <w:rPr>
                <w:rFonts w:ascii="宋体" w:hAnsi="宋体" w:cs="宋体"/>
                <w:color w:val="000000"/>
                <w:kern w:val="0"/>
                <w:szCs w:val="21"/>
              </w:rPr>
              <w:t>207</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文化旅游体育与传媒支出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575.69</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342.56</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233.13</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20701</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文化和旅游</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548.19</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342.56</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205.63</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2070104</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图书馆</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507.19</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342.56</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164.63</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2070199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其他文化和旅游支出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20799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其他文化旅游体育与传媒支出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2079999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其他文化旅游体育与传媒支出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7"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208</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社会保障和就业支出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20805</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行政事业单位养老支出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2080502</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事业单位离退休</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127.94</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127.94</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2080505</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机关事业单位基本养老保险缴费支出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34.37</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34.37</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2080506</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机关事业单位职业年金缴费支出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17.19</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17.19</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210</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卫生健康支出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21011</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行政事业单位医疗</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12.15</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12.15</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2101102</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事业单位医疗</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9.52</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9.52</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2101103</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公务员医疗补助</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2.62</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2.62</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21099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其他卫生健康支出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2109999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其他卫生健康支出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212</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城乡社区支出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21208</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国有土地使用权出让收入安排的支出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2120899</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其他国有土地使用权出让收入安排的支出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221</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住房保障支出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kern w:val="0"/>
                <w:szCs w:val="21"/>
              </w:rPr>
              <w:t>22102</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kern w:val="0"/>
                <w:szCs w:val="21"/>
              </w:rPr>
              <w:t>住房改革支出</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kern w:val="0"/>
                <w:szCs w:val="21"/>
              </w:rPr>
            </w:pPr>
            <w:r>
              <w:rPr>
                <w:rFonts w:ascii="宋体" w:hAnsi="宋体" w:cs="宋体"/>
                <w:color w:val="000000"/>
                <w:kern w:val="0"/>
                <w:szCs w:val="21"/>
              </w:rPr>
              <w:t>2210201</w:t>
            </w:r>
          </w:p>
        </w:tc>
        <w:tc>
          <w:tcPr>
            <w:tcW w:w="2174" w:type="dxa"/>
            <w:vAlign w:val="center"/>
          </w:tcPr>
          <w:p>
            <w:pPr>
              <w:widowControl/>
              <w:jc w:val="left"/>
              <w:textAlignment w:val="center"/>
              <w:rPr>
                <w:rFonts w:hint="eastAsia" w:ascii="宋体" w:hAnsi="宋体" w:cs="宋体"/>
                <w:kern w:val="0"/>
                <w:szCs w:val="21"/>
              </w:rPr>
            </w:pPr>
            <w:r>
              <w:rPr>
                <w:rFonts w:hint="eastAsia" w:ascii="宋体" w:hAnsi="宋体" w:cs="宋体"/>
                <w:color w:val="000000"/>
                <w:kern w:val="0"/>
                <w:szCs w:val="21"/>
              </w:rPr>
              <w:t>住房公积金</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33.77</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33.77</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1" w:hRule="atLeast"/>
        </w:trPr>
        <w:tc>
          <w:tcPr>
            <w:tcW w:w="1368" w:type="dxa"/>
            <w:vAlign w:val="center"/>
          </w:tcPr>
          <w:p>
            <w:pPr>
              <w:widowControl/>
              <w:jc w:val="left"/>
              <w:textAlignment w:val="center"/>
              <w:rPr>
                <w:rFonts w:hint="eastAsia" w:ascii="宋体" w:hAnsi="宋体" w:cs="宋体"/>
                <w:color w:val="000000"/>
                <w:kern w:val="0"/>
                <w:szCs w:val="21"/>
              </w:rPr>
            </w:pPr>
            <w:r>
              <w:rPr>
                <w:rFonts w:ascii="宋体" w:hAnsi="宋体" w:cs="宋体"/>
                <w:color w:val="000000"/>
                <w:kern w:val="0"/>
                <w:szCs w:val="21"/>
              </w:rPr>
              <w:t>2210203</w:t>
            </w:r>
          </w:p>
        </w:tc>
        <w:tc>
          <w:tcPr>
            <w:tcW w:w="2174" w:type="dxa"/>
            <w:vAlign w:val="center"/>
          </w:tcPr>
          <w:p>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购房补贴</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7.68</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7.68</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r>
      <w:permEnd w:id="79"/>
    </w:tbl>
    <w:p>
      <w:pPr>
        <w:spacing w:line="360" w:lineRule="auto"/>
        <w:ind w:firstLine="420" w:firstLineChars="200"/>
        <w:rPr>
          <w:rFonts w:hint="eastAsia" w:ascii="宋体" w:hAnsi="宋体" w:cs="宋体"/>
        </w:rPr>
      </w:pPr>
      <w:r>
        <w:rPr>
          <w:rFonts w:hint="eastAsia" w:ascii="宋体" w:hAnsi="宋体" w:cs="宋体"/>
          <w:szCs w:val="21"/>
        </w:rPr>
        <w:t>注：</w:t>
      </w:r>
      <w:bookmarkStart w:id="26" w:name="PO_part2Table1Remark3"/>
      <w:permStart w:id="80" w:edGrp="everyone"/>
      <w:r>
        <w:rPr>
          <w:rFonts w:hint="eastAsia" w:ascii="宋体" w:hAnsi="宋体" w:cs="宋体"/>
          <w:szCs w:val="21"/>
        </w:rPr>
        <w:t>本表反映单位本年度各项支出情况。</w:t>
      </w:r>
      <w:permEnd w:id="80"/>
      <w:r>
        <w:rPr>
          <w:rFonts w:hint="eastAsia" w:ascii="宋体" w:hAnsi="宋体" w:cs="宋体"/>
          <w:szCs w:val="21"/>
        </w:rPr>
        <w:t xml:space="preserve"> </w:t>
      </w:r>
      <w:bookmarkEnd w:id="26"/>
      <w:r>
        <w:rPr>
          <w:rFonts w:hint="eastAsia" w:ascii="宋体" w:hAnsi="宋体" w:cs="宋体"/>
          <w:sz w:val="28"/>
          <w:szCs w:val="28"/>
        </w:rPr>
        <w:t xml:space="preserve"> </w:t>
      </w:r>
      <w:bookmarkEnd w:id="23"/>
    </w:p>
    <w:p>
      <w:pPr>
        <w:widowControl/>
        <w:spacing w:line="360" w:lineRule="auto"/>
        <w:ind w:firstLine="560" w:firstLineChars="200"/>
        <w:rPr>
          <w:rFonts w:hint="eastAsia"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hint="eastAsia" w:ascii="宋体" w:hAnsi="宋体" w:cs="宋体"/>
        </w:rPr>
      </w:pPr>
      <w:bookmarkStart w:id="27" w:name="PO_part2Table4"/>
    </w:p>
    <w:tbl>
      <w:tblPr>
        <w:tblStyle w:val="6"/>
        <w:tblW w:w="14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6"/>
        <w:gridCol w:w="678"/>
        <w:gridCol w:w="1337"/>
        <w:gridCol w:w="2462"/>
        <w:gridCol w:w="687"/>
        <w:gridCol w:w="1574"/>
        <w:gridCol w:w="1574"/>
        <w:gridCol w:w="1571"/>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52" w:type="dxa"/>
            <w:gridSpan w:val="9"/>
            <w:tcBorders>
              <w:top w:val="nil"/>
              <w:left w:val="nil"/>
              <w:bottom w:val="nil"/>
              <w:right w:val="nil"/>
            </w:tcBorders>
            <w:vAlign w:val="center"/>
          </w:tcPr>
          <w:p>
            <w:pPr>
              <w:jc w:val="right"/>
              <w:rPr>
                <w:rFonts w:hint="eastAsia" w:ascii="宋体" w:hAnsi="宋体" w:cs="宋体"/>
                <w:kern w:val="0"/>
                <w:sz w:val="20"/>
                <w:szCs w:val="20"/>
              </w:rPr>
            </w:pPr>
            <w:r>
              <w:rPr>
                <w:rFonts w:hint="eastAsia" w:ascii="宋体" w:hAnsi="宋体" w:cs="宋体"/>
                <w:kern w:val="0"/>
                <w:sz w:val="20"/>
                <w:szCs w:val="20"/>
              </w:rPr>
              <w:t>表4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52" w:type="dxa"/>
            <w:gridSpan w:val="9"/>
            <w:tcBorders>
              <w:top w:val="nil"/>
              <w:left w:val="nil"/>
              <w:bottom w:val="nil"/>
              <w:right w:val="nil"/>
            </w:tcBorders>
          </w:tcPr>
          <w:p>
            <w:pPr>
              <w:jc w:val="center"/>
              <w:rPr>
                <w:rFonts w:hint="eastAsia" w:ascii="宋体" w:hAnsi="宋体" w:cs="宋体"/>
                <w:b/>
                <w:kern w:val="0"/>
                <w:sz w:val="32"/>
                <w:szCs w:val="32"/>
              </w:rPr>
            </w:pPr>
            <w:r>
              <w:rPr>
                <w:rFonts w:hint="eastAsia" w:ascii="宋体" w:hAnsi="宋体" w:cs="宋体"/>
                <w:b/>
                <w:kern w:val="0"/>
                <w:sz w:val="32"/>
                <w:szCs w:val="32"/>
              </w:rPr>
              <w:t>财政拨款收入支出决算总表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1018" w:type="dxa"/>
            <w:gridSpan w:val="7"/>
            <w:tcBorders>
              <w:top w:val="nil"/>
              <w:left w:val="nil"/>
              <w:bottom w:val="single" w:color="auto" w:sz="4" w:space="0"/>
              <w:right w:val="nil"/>
            </w:tcBorders>
            <w:vAlign w:val="center"/>
          </w:tcPr>
          <w:p>
            <w:pPr>
              <w:spacing w:line="288" w:lineRule="auto"/>
              <w:jc w:val="left"/>
              <w:rPr>
                <w:rFonts w:hint="eastAsia" w:ascii="宋体" w:hAnsi="宋体" w:cs="宋体"/>
                <w:sz w:val="28"/>
                <w:szCs w:val="28"/>
              </w:rPr>
            </w:pPr>
            <w:permStart w:id="81" w:edGrp="everyone"/>
            <w:bookmarkStart w:id="28" w:name="PO_part2DivName4"/>
            <w:r>
              <w:rPr>
                <w:rFonts w:hint="eastAsia" w:ascii="宋体" w:hAnsi="宋体" w:cs="宋体"/>
                <w:kern w:val="0"/>
                <w:sz w:val="20"/>
                <w:szCs w:val="20"/>
              </w:rPr>
              <w:t>单位</w:t>
            </w:r>
            <w:permEnd w:id="81"/>
            <w:r>
              <w:rPr>
                <w:rFonts w:hint="eastAsia" w:ascii="宋体" w:hAnsi="宋体" w:cs="宋体"/>
                <w:kern w:val="0"/>
                <w:sz w:val="11"/>
                <w:szCs w:val="11"/>
              </w:rPr>
              <w:t xml:space="preserve"> </w:t>
            </w:r>
            <w:bookmarkEnd w:id="28"/>
            <w:r>
              <w:rPr>
                <w:rFonts w:hint="eastAsia" w:ascii="宋体" w:hAnsi="宋体" w:cs="宋体"/>
                <w:kern w:val="0"/>
                <w:sz w:val="20"/>
                <w:szCs w:val="20"/>
              </w:rPr>
              <w:t>：</w:t>
            </w:r>
            <w:bookmarkStart w:id="29" w:name="PO_part2Table4DivName1"/>
            <w:permStart w:id="82" w:edGrp="everyone"/>
            <w:r>
              <w:rPr>
                <w:rFonts w:hint="eastAsia" w:ascii="宋体" w:hAnsi="宋体" w:cs="宋体"/>
                <w:kern w:val="0"/>
                <w:sz w:val="20"/>
                <w:szCs w:val="20"/>
              </w:rPr>
              <w:t>湛江市少年儿童图书馆</w:t>
            </w:r>
            <w:permEnd w:id="82"/>
            <w:r>
              <w:rPr>
                <w:rFonts w:hint="eastAsia" w:ascii="宋体" w:hAnsi="宋体" w:cs="宋体"/>
                <w:kern w:val="0"/>
                <w:sz w:val="20"/>
                <w:szCs w:val="20"/>
              </w:rPr>
              <w:t xml:space="preserve"> </w:t>
            </w:r>
            <w:bookmarkEnd w:id="29"/>
          </w:p>
        </w:tc>
        <w:tc>
          <w:tcPr>
            <w:tcW w:w="3134" w:type="dxa"/>
            <w:gridSpan w:val="2"/>
            <w:tcBorders>
              <w:top w:val="nil"/>
              <w:left w:val="nil"/>
              <w:bottom w:val="single" w:color="auto" w:sz="4" w:space="0"/>
              <w:right w:val="nil"/>
            </w:tcBorders>
            <w:vAlign w:val="center"/>
          </w:tcPr>
          <w:p>
            <w:pPr>
              <w:jc w:val="right"/>
              <w:rPr>
                <w:rFonts w:hint="eastAsia" w:ascii="宋体" w:hAnsi="宋体" w:cs="宋体"/>
                <w:kern w:val="0"/>
                <w:sz w:val="20"/>
                <w:szCs w:val="20"/>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4721" w:type="dxa"/>
            <w:gridSpan w:val="3"/>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收入</w:t>
            </w:r>
          </w:p>
        </w:tc>
        <w:tc>
          <w:tcPr>
            <w:tcW w:w="9431" w:type="dxa"/>
            <w:gridSpan w:val="6"/>
            <w:tcBorders>
              <w:top w:val="single" w:color="auto" w:sz="4" w:space="0"/>
            </w:tcBorders>
            <w:vAlign w:val="center"/>
          </w:tcPr>
          <w:p>
            <w:pPr>
              <w:jc w:val="center"/>
              <w:rPr>
                <w:rFonts w:hint="eastAsia" w:ascii="宋体" w:hAnsi="宋体" w:cs="宋体"/>
                <w:kern w:val="0"/>
                <w:szCs w:val="21"/>
              </w:rPr>
            </w:pPr>
            <w:r>
              <w:rPr>
                <w:rFonts w:hint="eastAsia" w:ascii="宋体" w:hAnsi="宋体" w:cs="宋体"/>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2706" w:type="dxa"/>
            <w:vAlign w:val="center"/>
          </w:tcPr>
          <w:p>
            <w:pPr>
              <w:widowControl/>
              <w:jc w:val="center"/>
              <w:rPr>
                <w:rFonts w:hint="eastAsia" w:ascii="宋体" w:hAnsi="宋体" w:cs="宋体"/>
                <w:kern w:val="0"/>
                <w:szCs w:val="21"/>
              </w:rPr>
            </w:pPr>
            <w:r>
              <w:rPr>
                <w:rFonts w:hint="eastAsia" w:ascii="宋体" w:hAnsi="宋体" w:cs="宋体"/>
                <w:kern w:val="0"/>
                <w:szCs w:val="21"/>
              </w:rPr>
              <w:t>项    目</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行次</w:t>
            </w:r>
          </w:p>
        </w:tc>
        <w:tc>
          <w:tcPr>
            <w:tcW w:w="1337" w:type="dxa"/>
            <w:vAlign w:val="center"/>
          </w:tcPr>
          <w:p>
            <w:pPr>
              <w:widowControl/>
              <w:jc w:val="center"/>
              <w:rPr>
                <w:rFonts w:hint="eastAsia" w:ascii="宋体" w:hAnsi="宋体" w:cs="宋体"/>
                <w:kern w:val="0"/>
                <w:szCs w:val="21"/>
              </w:rPr>
            </w:pPr>
            <w:r>
              <w:rPr>
                <w:rFonts w:hint="eastAsia" w:ascii="宋体" w:hAnsi="宋体" w:cs="宋体"/>
                <w:kern w:val="0"/>
                <w:szCs w:val="21"/>
              </w:rPr>
              <w:t>金额</w:t>
            </w:r>
          </w:p>
        </w:tc>
        <w:tc>
          <w:tcPr>
            <w:tcW w:w="2462" w:type="dxa"/>
            <w:vAlign w:val="center"/>
          </w:tcPr>
          <w:p>
            <w:pPr>
              <w:widowControl/>
              <w:jc w:val="center"/>
              <w:rPr>
                <w:rFonts w:hint="eastAsia" w:ascii="宋体" w:hAnsi="宋体" w:cs="宋体"/>
                <w:kern w:val="0"/>
                <w:szCs w:val="21"/>
              </w:rPr>
            </w:pPr>
            <w:r>
              <w:rPr>
                <w:rFonts w:hint="eastAsia" w:ascii="宋体" w:hAnsi="宋体" w:cs="宋体"/>
                <w:kern w:val="0"/>
                <w:szCs w:val="21"/>
              </w:rPr>
              <w:t>项    目</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行次</w:t>
            </w:r>
          </w:p>
        </w:tc>
        <w:tc>
          <w:tcPr>
            <w:tcW w:w="1574" w:type="dxa"/>
            <w:vAlign w:val="center"/>
          </w:tcPr>
          <w:p>
            <w:pPr>
              <w:widowControl/>
              <w:jc w:val="center"/>
              <w:rPr>
                <w:rFonts w:hint="eastAsia" w:ascii="宋体" w:hAnsi="宋体" w:cs="宋体"/>
                <w:kern w:val="0"/>
                <w:szCs w:val="21"/>
              </w:rPr>
            </w:pPr>
            <w:r>
              <w:rPr>
                <w:rFonts w:hint="eastAsia" w:ascii="宋体" w:hAnsi="宋体" w:cs="宋体"/>
                <w:kern w:val="0"/>
                <w:szCs w:val="21"/>
              </w:rPr>
              <w:t>合计</w:t>
            </w:r>
          </w:p>
        </w:tc>
        <w:tc>
          <w:tcPr>
            <w:tcW w:w="1574" w:type="dxa"/>
            <w:vAlign w:val="center"/>
          </w:tcPr>
          <w:p>
            <w:pPr>
              <w:widowControl/>
              <w:jc w:val="center"/>
              <w:rPr>
                <w:rFonts w:hint="eastAsia" w:ascii="宋体" w:hAnsi="宋体" w:cs="宋体"/>
                <w:kern w:val="0"/>
                <w:szCs w:val="21"/>
              </w:rPr>
            </w:pPr>
            <w:r>
              <w:rPr>
                <w:rFonts w:hint="eastAsia" w:ascii="宋体" w:hAnsi="宋体" w:cs="宋体"/>
                <w:kern w:val="0"/>
                <w:szCs w:val="21"/>
              </w:rPr>
              <w:t>一般公共预算财政拨款</w:t>
            </w:r>
          </w:p>
        </w:tc>
        <w:tc>
          <w:tcPr>
            <w:tcW w:w="1571" w:type="dxa"/>
            <w:vAlign w:val="center"/>
          </w:tcPr>
          <w:p>
            <w:pPr>
              <w:widowControl/>
              <w:jc w:val="center"/>
              <w:rPr>
                <w:rFonts w:hint="eastAsia" w:ascii="宋体" w:hAnsi="宋体" w:cs="宋体"/>
                <w:kern w:val="0"/>
                <w:szCs w:val="21"/>
              </w:rPr>
            </w:pPr>
            <w:r>
              <w:rPr>
                <w:rFonts w:hint="eastAsia" w:ascii="宋体" w:hAnsi="宋体" w:cs="宋体"/>
                <w:kern w:val="0"/>
                <w:szCs w:val="21"/>
              </w:rPr>
              <w:t>政府性基金预算财政拨款</w:t>
            </w:r>
          </w:p>
        </w:tc>
        <w:tc>
          <w:tcPr>
            <w:tcW w:w="1563" w:type="dxa"/>
            <w:vAlign w:val="center"/>
          </w:tcPr>
          <w:p>
            <w:pPr>
              <w:widowControl/>
              <w:tabs>
                <w:tab w:val="left" w:pos="673"/>
                <w:tab w:val="center" w:pos="7489"/>
              </w:tabs>
              <w:jc w:val="left"/>
              <w:rPr>
                <w:rFonts w:hint="eastAsia" w:ascii="宋体" w:hAnsi="宋体" w:cs="宋体"/>
                <w:kern w:val="0"/>
                <w:szCs w:val="21"/>
              </w:rPr>
            </w:pPr>
            <w:r>
              <w:rPr>
                <w:rFonts w:hint="eastAsia" w:ascii="宋体" w:hAnsi="宋体" w:cs="宋体"/>
                <w:kern w:val="0"/>
                <w:szCs w:val="21"/>
              </w:rPr>
              <w:t>国有资本经营预算财政拨款</w:t>
            </w:r>
            <w:r>
              <w:rPr>
                <w:rFonts w:hint="eastAsia" w:ascii="宋体" w:hAnsi="宋体" w:cs="宋体"/>
                <w:kern w:val="0"/>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9" w:hRule="atLeast"/>
          <w:tblHeader/>
        </w:trPr>
        <w:tc>
          <w:tcPr>
            <w:tcW w:w="2706" w:type="dxa"/>
            <w:vAlign w:val="center"/>
          </w:tcPr>
          <w:p>
            <w:pPr>
              <w:widowControl/>
              <w:jc w:val="center"/>
              <w:rPr>
                <w:rFonts w:hint="eastAsia" w:ascii="宋体" w:hAnsi="宋体" w:cs="宋体"/>
                <w:kern w:val="0"/>
                <w:szCs w:val="21"/>
              </w:rPr>
            </w:pPr>
            <w:r>
              <w:rPr>
                <w:rFonts w:hint="eastAsia" w:ascii="宋体" w:hAnsi="宋体" w:cs="宋体"/>
                <w:kern w:val="0"/>
                <w:szCs w:val="21"/>
              </w:rPr>
              <w:t>栏    次</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　</w:t>
            </w:r>
          </w:p>
        </w:tc>
        <w:tc>
          <w:tcPr>
            <w:tcW w:w="1337"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2462" w:type="dxa"/>
            <w:vAlign w:val="center"/>
          </w:tcPr>
          <w:p>
            <w:pPr>
              <w:widowControl/>
              <w:jc w:val="center"/>
              <w:rPr>
                <w:rFonts w:hint="eastAsia" w:ascii="宋体" w:hAnsi="宋体" w:cs="宋体"/>
                <w:kern w:val="0"/>
                <w:szCs w:val="21"/>
              </w:rPr>
            </w:pPr>
            <w:r>
              <w:rPr>
                <w:rFonts w:hint="eastAsia" w:ascii="宋体" w:hAnsi="宋体" w:cs="宋体"/>
                <w:kern w:val="0"/>
                <w:szCs w:val="21"/>
              </w:rPr>
              <w:t>栏    次</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　</w:t>
            </w:r>
          </w:p>
        </w:tc>
        <w:tc>
          <w:tcPr>
            <w:tcW w:w="1574"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574"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571"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563"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jc w:val="left"/>
              <w:rPr>
                <w:rFonts w:hint="eastAsia" w:ascii="宋体" w:hAnsi="宋体" w:cs="宋体"/>
                <w:szCs w:val="21"/>
              </w:rPr>
            </w:pPr>
            <w:permStart w:id="83" w:edGrp="everyone" w:colFirst="2" w:colLast="2"/>
            <w:permStart w:id="84" w:edGrp="everyone" w:colFirst="5" w:colLast="5"/>
            <w:permStart w:id="85" w:edGrp="everyone" w:colFirst="6" w:colLast="6"/>
            <w:permStart w:id="86" w:edGrp="everyone" w:colFirst="7" w:colLast="7"/>
            <w:permStart w:id="87" w:edGrp="everyone" w:colFirst="8" w:colLast="8"/>
            <w:r>
              <w:rPr>
                <w:rFonts w:hint="eastAsia" w:ascii="宋体" w:hAnsi="宋体" w:cs="宋体"/>
                <w:szCs w:val="21"/>
              </w:rPr>
              <w:t>一、一般公共预算财政拨款</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800.75</w:t>
            </w:r>
          </w:p>
        </w:tc>
        <w:tc>
          <w:tcPr>
            <w:tcW w:w="2462" w:type="dxa"/>
          </w:tcPr>
          <w:p>
            <w:pPr>
              <w:jc w:val="left"/>
              <w:rPr>
                <w:rFonts w:hint="eastAsia" w:ascii="宋体" w:hAnsi="宋体" w:cs="宋体"/>
                <w:szCs w:val="21"/>
              </w:rPr>
            </w:pPr>
            <w:r>
              <w:rPr>
                <w:rFonts w:hint="eastAsia" w:ascii="宋体" w:hAnsi="宋体" w:cs="宋体"/>
                <w:szCs w:val="21"/>
              </w:rPr>
              <w:t>一、一般公共服务支出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33</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83"/>
      <w:permEnd w:id="84"/>
      <w:permEnd w:id="85"/>
      <w:permEnd w:id="86"/>
      <w:permEnd w:id="8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jc w:val="left"/>
              <w:rPr>
                <w:rFonts w:hint="eastAsia" w:ascii="宋体" w:hAnsi="宋体" w:cs="宋体"/>
                <w:szCs w:val="21"/>
              </w:rPr>
            </w:pPr>
            <w:permStart w:id="88" w:edGrp="everyone" w:colFirst="2" w:colLast="2"/>
            <w:permStart w:id="89" w:edGrp="everyone" w:colFirst="5" w:colLast="5"/>
            <w:permStart w:id="90" w:edGrp="everyone" w:colFirst="6" w:colLast="6"/>
            <w:permStart w:id="91" w:edGrp="everyone" w:colFirst="7" w:colLast="7"/>
            <w:permStart w:id="92" w:edGrp="everyone" w:colFirst="8" w:colLast="8"/>
            <w:r>
              <w:rPr>
                <w:rFonts w:hint="eastAsia" w:ascii="宋体" w:hAnsi="宋体" w:cs="宋体"/>
                <w:szCs w:val="21"/>
              </w:rPr>
              <w:t>二、政府性基金预算财政拨款</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2462" w:type="dxa"/>
          </w:tcPr>
          <w:p>
            <w:pPr>
              <w:jc w:val="left"/>
              <w:rPr>
                <w:rFonts w:hint="eastAsia" w:ascii="宋体" w:hAnsi="宋体" w:cs="宋体"/>
                <w:szCs w:val="21"/>
              </w:rPr>
            </w:pPr>
            <w:r>
              <w:rPr>
                <w:rFonts w:hint="eastAsia" w:ascii="宋体" w:hAnsi="宋体" w:cs="宋体"/>
                <w:szCs w:val="21"/>
              </w:rPr>
              <w:t>二、外交支出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34</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88"/>
      <w:permEnd w:id="89"/>
      <w:permEnd w:id="90"/>
      <w:permEnd w:id="91"/>
      <w:permEnd w:id="9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jc w:val="left"/>
              <w:rPr>
                <w:rFonts w:hint="eastAsia" w:ascii="宋体" w:hAnsi="宋体" w:cs="宋体"/>
                <w:szCs w:val="21"/>
              </w:rPr>
            </w:pPr>
            <w:permStart w:id="93" w:edGrp="everyone" w:colFirst="2" w:colLast="2"/>
            <w:permStart w:id="94" w:edGrp="everyone" w:colFirst="5" w:colLast="5"/>
            <w:permStart w:id="95" w:edGrp="everyone" w:colFirst="6" w:colLast="6"/>
            <w:permStart w:id="96" w:edGrp="everyone" w:colFirst="7" w:colLast="7"/>
            <w:permStart w:id="97" w:edGrp="everyone" w:colFirst="8" w:colLast="8"/>
            <w:r>
              <w:rPr>
                <w:rFonts w:hint="eastAsia" w:ascii="宋体" w:hAnsi="宋体" w:cs="宋体"/>
                <w:szCs w:val="21"/>
              </w:rPr>
              <w:t>三、国有资本经营预算财政拨款</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462" w:type="dxa"/>
          </w:tcPr>
          <w:p>
            <w:pPr>
              <w:jc w:val="left"/>
              <w:rPr>
                <w:rFonts w:hint="eastAsia" w:ascii="宋体" w:hAnsi="宋体" w:cs="宋体"/>
                <w:szCs w:val="21"/>
              </w:rPr>
            </w:pPr>
            <w:r>
              <w:rPr>
                <w:rFonts w:hint="eastAsia" w:ascii="宋体" w:hAnsi="宋体" w:cs="宋体"/>
                <w:szCs w:val="21"/>
              </w:rPr>
              <w:t>三、国防支出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35</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93"/>
      <w:permEnd w:id="94"/>
      <w:permEnd w:id="95"/>
      <w:permEnd w:id="96"/>
      <w:permEnd w:id="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98" w:edGrp="everyone" w:colFirst="5" w:colLast="5"/>
            <w:permStart w:id="99" w:edGrp="everyone" w:colFirst="6" w:colLast="6"/>
            <w:permStart w:id="100" w:edGrp="everyone" w:colFirst="7" w:colLast="7"/>
            <w:permStart w:id="101"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四、公共安全支出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36</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98"/>
      <w:permEnd w:id="99"/>
      <w:permEnd w:id="100"/>
      <w:permEnd w:id="10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02" w:edGrp="everyone" w:colFirst="5" w:colLast="5"/>
            <w:permStart w:id="103" w:edGrp="everyone" w:colFirst="6" w:colLast="6"/>
            <w:permStart w:id="104" w:edGrp="everyone" w:colFirst="7" w:colLast="7"/>
            <w:permStart w:id="105"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五、教育支出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37</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02"/>
      <w:permEnd w:id="103"/>
      <w:permEnd w:id="104"/>
      <w:permEnd w:id="10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06" w:edGrp="everyone" w:colFirst="5" w:colLast="5"/>
            <w:permStart w:id="107" w:edGrp="everyone" w:colFirst="6" w:colLast="6"/>
            <w:permStart w:id="108" w:edGrp="everyone" w:colFirst="7" w:colLast="7"/>
            <w:permStart w:id="109"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六、科学技术支出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38</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06"/>
      <w:permEnd w:id="107"/>
      <w:permEnd w:id="108"/>
      <w:permEnd w:id="10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10" w:edGrp="everyone" w:colFirst="5" w:colLast="5"/>
            <w:permStart w:id="111" w:edGrp="everyone" w:colFirst="6" w:colLast="6"/>
            <w:permStart w:id="112" w:edGrp="everyone" w:colFirst="7" w:colLast="7"/>
            <w:permStart w:id="113"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7</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七、文化旅游体育与传媒支出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39</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570.69</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570.69</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10"/>
      <w:permEnd w:id="111"/>
      <w:permEnd w:id="112"/>
      <w:permEnd w:id="1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14" w:edGrp="everyone" w:colFirst="5" w:colLast="5"/>
            <w:permStart w:id="115" w:edGrp="everyone" w:colFirst="6" w:colLast="6"/>
            <w:permStart w:id="116" w:edGrp="everyone" w:colFirst="7" w:colLast="7"/>
            <w:permStart w:id="117"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8</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八、社会保障和就业支出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40</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14"/>
      <w:permEnd w:id="115"/>
      <w:permEnd w:id="116"/>
      <w:permEnd w:id="11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18" w:edGrp="everyone" w:colFirst="5" w:colLast="5"/>
            <w:permStart w:id="119" w:edGrp="everyone" w:colFirst="6" w:colLast="6"/>
            <w:permStart w:id="120" w:edGrp="everyone" w:colFirst="7" w:colLast="7"/>
            <w:permStart w:id="121"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9</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九、卫生健康支出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41</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18"/>
      <w:permEnd w:id="119"/>
      <w:permEnd w:id="120"/>
      <w:permEnd w:id="12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22" w:edGrp="everyone" w:colFirst="5" w:colLast="5"/>
            <w:permStart w:id="123" w:edGrp="everyone" w:colFirst="6" w:colLast="6"/>
            <w:permStart w:id="124" w:edGrp="everyone" w:colFirst="7" w:colLast="7"/>
            <w:permStart w:id="125"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10</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十、节能环保支出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42</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22"/>
      <w:permEnd w:id="123"/>
      <w:permEnd w:id="124"/>
      <w:permEnd w:id="12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26" w:edGrp="everyone" w:colFirst="5" w:colLast="5"/>
            <w:permStart w:id="127" w:edGrp="everyone" w:colFirst="6" w:colLast="6"/>
            <w:permStart w:id="128" w:edGrp="everyone" w:colFirst="7" w:colLast="7"/>
            <w:permStart w:id="129"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11</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十一、城乡社区支出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43</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26"/>
      <w:permEnd w:id="127"/>
      <w:permEnd w:id="128"/>
      <w:permEnd w:id="1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30" w:edGrp="everyone" w:colFirst="5" w:colLast="5"/>
            <w:permStart w:id="131" w:edGrp="everyone" w:colFirst="6" w:colLast="6"/>
            <w:permStart w:id="132" w:edGrp="everyone" w:colFirst="7" w:colLast="7"/>
            <w:permStart w:id="133"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12</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十二、农林水支出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44</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30"/>
      <w:permEnd w:id="131"/>
      <w:permEnd w:id="132"/>
      <w:permEnd w:id="1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34" w:edGrp="everyone" w:colFirst="5" w:colLast="5"/>
            <w:permStart w:id="135" w:edGrp="everyone" w:colFirst="6" w:colLast="6"/>
            <w:permStart w:id="136" w:edGrp="everyone" w:colFirst="7" w:colLast="7"/>
            <w:permStart w:id="137"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13</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十三、交通运输支出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45</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34"/>
      <w:permEnd w:id="135"/>
      <w:permEnd w:id="136"/>
      <w:permEnd w:id="13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38" w:edGrp="everyone" w:colFirst="5" w:colLast="5"/>
            <w:permStart w:id="139" w:edGrp="everyone" w:colFirst="6" w:colLast="6"/>
            <w:permStart w:id="140" w:edGrp="everyone" w:colFirst="7" w:colLast="7"/>
            <w:permStart w:id="141"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14</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十四、资源勘探工业信息等支出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46</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38"/>
      <w:permEnd w:id="139"/>
      <w:permEnd w:id="140"/>
      <w:permEnd w:id="14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42" w:edGrp="everyone" w:colFirst="5" w:colLast="5"/>
            <w:permStart w:id="143" w:edGrp="everyone" w:colFirst="6" w:colLast="6"/>
            <w:permStart w:id="144" w:edGrp="everyone" w:colFirst="7" w:colLast="7"/>
            <w:permStart w:id="145"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15</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十五、商业服务业等支出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47</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42"/>
      <w:permEnd w:id="143"/>
      <w:permEnd w:id="144"/>
      <w:permEnd w:id="1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46" w:edGrp="everyone" w:colFirst="5" w:colLast="5"/>
            <w:permStart w:id="147" w:edGrp="everyone" w:colFirst="6" w:colLast="6"/>
            <w:permStart w:id="148" w:edGrp="everyone" w:colFirst="7" w:colLast="7"/>
            <w:permStart w:id="149"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16</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十六、金融支出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48</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46"/>
      <w:permEnd w:id="147"/>
      <w:permEnd w:id="148"/>
      <w:permEnd w:id="1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50" w:edGrp="everyone" w:colFirst="5" w:colLast="5"/>
            <w:permStart w:id="151" w:edGrp="everyone" w:colFirst="6" w:colLast="6"/>
            <w:permStart w:id="152" w:edGrp="everyone" w:colFirst="7" w:colLast="7"/>
            <w:permStart w:id="153"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17</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十七、援助其他地区支出</w:t>
            </w:r>
          </w:p>
        </w:tc>
        <w:tc>
          <w:tcPr>
            <w:tcW w:w="687" w:type="dxa"/>
            <w:vAlign w:val="center"/>
          </w:tcPr>
          <w:p>
            <w:pPr>
              <w:widowControl/>
              <w:jc w:val="center"/>
              <w:rPr>
                <w:rFonts w:hint="eastAsia" w:ascii="宋体" w:hAnsi="宋体" w:cs="宋体"/>
                <w:kern w:val="0"/>
                <w:szCs w:val="21"/>
              </w:rPr>
            </w:pPr>
            <w:r>
              <w:rPr>
                <w:rFonts w:hint="eastAsia" w:ascii="宋体" w:hAnsi="宋体" w:cs="宋体"/>
                <w:kern w:val="0"/>
                <w:szCs w:val="21"/>
              </w:rPr>
              <w:t>49</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50"/>
      <w:permEnd w:id="151"/>
      <w:permEnd w:id="152"/>
      <w:permEnd w:id="1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54" w:edGrp="everyone" w:colFirst="5" w:colLast="5"/>
            <w:permStart w:id="155" w:edGrp="everyone" w:colFirst="6" w:colLast="6"/>
            <w:permStart w:id="156" w:edGrp="everyone" w:colFirst="7" w:colLast="7"/>
            <w:permStart w:id="157"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18</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十八、自然资源海洋气象等支出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54"/>
      <w:permEnd w:id="155"/>
      <w:permEnd w:id="156"/>
      <w:permEnd w:id="1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58" w:edGrp="everyone" w:colFirst="5" w:colLast="5"/>
            <w:permStart w:id="159" w:edGrp="everyone" w:colFirst="6" w:colLast="6"/>
            <w:permStart w:id="160" w:edGrp="everyone" w:colFirst="7" w:colLast="7"/>
            <w:permStart w:id="161"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19</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十九、住房保障支出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51</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58"/>
      <w:permEnd w:id="159"/>
      <w:permEnd w:id="160"/>
      <w:permEnd w:id="16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62" w:edGrp="everyone" w:colFirst="5" w:colLast="5"/>
            <w:permStart w:id="163" w:edGrp="everyone" w:colFirst="6" w:colLast="6"/>
            <w:permStart w:id="164" w:edGrp="everyone" w:colFirst="7" w:colLast="7"/>
            <w:permStart w:id="165"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20</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二十、粮油物资储备支出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52</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62"/>
      <w:permEnd w:id="163"/>
      <w:permEnd w:id="164"/>
      <w:permEnd w:id="1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66" w:edGrp="everyone" w:colFirst="5" w:colLast="5"/>
            <w:permStart w:id="167" w:edGrp="everyone" w:colFirst="6" w:colLast="6"/>
            <w:permStart w:id="168" w:edGrp="everyone" w:colFirst="7" w:colLast="7"/>
            <w:permStart w:id="169"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21</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tcPr>
          <w:p>
            <w:pPr>
              <w:jc w:val="left"/>
              <w:rPr>
                <w:rFonts w:hint="eastAsia" w:ascii="宋体" w:hAnsi="宋体" w:cs="宋体"/>
                <w:szCs w:val="21"/>
              </w:rPr>
            </w:pPr>
            <w:r>
              <w:rPr>
                <w:rFonts w:hint="eastAsia" w:ascii="宋体" w:hAnsi="宋体" w:cs="宋体"/>
                <w:szCs w:val="21"/>
              </w:rPr>
              <w:t>二十一、国有资本经营预算支出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53</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66"/>
      <w:permEnd w:id="167"/>
      <w:permEnd w:id="168"/>
      <w:permEnd w:id="16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70" w:edGrp="everyone" w:colFirst="5" w:colLast="5"/>
            <w:permStart w:id="171" w:edGrp="everyone" w:colFirst="6" w:colLast="6"/>
            <w:permStart w:id="172" w:edGrp="everyone" w:colFirst="7" w:colLast="7"/>
            <w:permStart w:id="173" w:edGrp="everyone" w:colFirst="8" w:colLast="8"/>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22</w:t>
            </w:r>
          </w:p>
        </w:tc>
        <w:tc>
          <w:tcPr>
            <w:tcW w:w="1337" w:type="dxa"/>
            <w:vAlign w:val="center"/>
          </w:tcPr>
          <w:p>
            <w:pPr>
              <w:widowControl/>
              <w:jc w:val="right"/>
              <w:rPr>
                <w:rFonts w:hint="eastAsia" w:ascii="宋体" w:hAnsi="宋体" w:cs="宋体"/>
                <w:kern w:val="0"/>
                <w:szCs w:val="21"/>
              </w:rPr>
            </w:pPr>
          </w:p>
        </w:tc>
        <w:tc>
          <w:tcPr>
            <w:tcW w:w="2462" w:type="dxa"/>
          </w:tcPr>
          <w:p>
            <w:pPr>
              <w:jc w:val="left"/>
              <w:rPr>
                <w:rFonts w:hint="eastAsia" w:ascii="宋体" w:hAnsi="宋体" w:cs="宋体"/>
                <w:szCs w:val="21"/>
              </w:rPr>
            </w:pPr>
            <w:r>
              <w:rPr>
                <w:rFonts w:hint="eastAsia" w:ascii="宋体" w:hAnsi="宋体" w:cs="宋体"/>
                <w:szCs w:val="21"/>
              </w:rPr>
              <w:t>二十二、灾害防治及应急管理支出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54</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70"/>
      <w:permEnd w:id="171"/>
      <w:permEnd w:id="172"/>
      <w:permEnd w:id="17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74" w:edGrp="everyone" w:colFirst="5" w:colLast="5"/>
            <w:permStart w:id="175" w:edGrp="everyone" w:colFirst="6" w:colLast="6"/>
            <w:permStart w:id="176" w:edGrp="everyone" w:colFirst="7" w:colLast="7"/>
            <w:permStart w:id="177" w:edGrp="everyone" w:colFirst="8" w:colLast="8"/>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23</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2462" w:type="dxa"/>
            <w:vAlign w:val="center"/>
          </w:tcPr>
          <w:p>
            <w:pPr>
              <w:jc w:val="left"/>
              <w:rPr>
                <w:rFonts w:hint="eastAsia" w:ascii="宋体" w:hAnsi="宋体" w:cs="宋体"/>
                <w:szCs w:val="21"/>
              </w:rPr>
            </w:pPr>
            <w:r>
              <w:rPr>
                <w:rFonts w:hint="eastAsia" w:ascii="宋体" w:hAnsi="宋体" w:cs="宋体"/>
                <w:szCs w:val="21"/>
              </w:rPr>
              <w:t>二十三、其他支出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55</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74"/>
      <w:permEnd w:id="175"/>
      <w:permEnd w:id="176"/>
      <w:permEnd w:id="17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78" w:edGrp="everyone" w:colFirst="5" w:colLast="5"/>
            <w:permStart w:id="179" w:edGrp="everyone" w:colFirst="6" w:colLast="6"/>
            <w:permStart w:id="180" w:edGrp="everyone" w:colFirst="7" w:colLast="7"/>
            <w:permStart w:id="181" w:edGrp="everyone" w:colFirst="8" w:colLast="8"/>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24</w:t>
            </w:r>
          </w:p>
        </w:tc>
        <w:tc>
          <w:tcPr>
            <w:tcW w:w="1337" w:type="dxa"/>
            <w:vAlign w:val="center"/>
          </w:tcPr>
          <w:p>
            <w:pPr>
              <w:widowControl/>
              <w:jc w:val="right"/>
              <w:rPr>
                <w:rFonts w:hint="eastAsia" w:ascii="宋体" w:hAnsi="宋体" w:cs="宋体"/>
                <w:kern w:val="0"/>
                <w:szCs w:val="21"/>
              </w:rPr>
            </w:pPr>
          </w:p>
        </w:tc>
        <w:tc>
          <w:tcPr>
            <w:tcW w:w="2462" w:type="dxa"/>
            <w:vAlign w:val="center"/>
          </w:tcPr>
          <w:p>
            <w:pPr>
              <w:jc w:val="left"/>
              <w:rPr>
                <w:rFonts w:hint="eastAsia" w:ascii="宋体" w:hAnsi="宋体" w:cs="宋体"/>
                <w:szCs w:val="21"/>
              </w:rPr>
            </w:pPr>
            <w:r>
              <w:rPr>
                <w:rFonts w:hint="eastAsia" w:ascii="宋体" w:hAnsi="宋体" w:cs="宋体"/>
                <w:szCs w:val="21"/>
              </w:rPr>
              <w:t>二十四、债务还本支出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56</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78"/>
      <w:permEnd w:id="179"/>
      <w:permEnd w:id="180"/>
      <w:permEnd w:id="18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82" w:edGrp="everyone" w:colFirst="5" w:colLast="5"/>
            <w:permStart w:id="183" w:edGrp="everyone" w:colFirst="6" w:colLast="6"/>
            <w:permStart w:id="184" w:edGrp="everyone" w:colFirst="7" w:colLast="7"/>
            <w:permStart w:id="185" w:edGrp="everyone" w:colFirst="8" w:colLast="8"/>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25</w:t>
            </w:r>
          </w:p>
        </w:tc>
        <w:tc>
          <w:tcPr>
            <w:tcW w:w="1337" w:type="dxa"/>
            <w:vAlign w:val="center"/>
          </w:tcPr>
          <w:p>
            <w:pPr>
              <w:widowControl/>
              <w:jc w:val="right"/>
              <w:rPr>
                <w:rFonts w:hint="eastAsia" w:ascii="宋体" w:hAnsi="宋体" w:cs="宋体"/>
                <w:kern w:val="0"/>
                <w:szCs w:val="21"/>
              </w:rPr>
            </w:pPr>
          </w:p>
        </w:tc>
        <w:tc>
          <w:tcPr>
            <w:tcW w:w="2462" w:type="dxa"/>
            <w:vAlign w:val="center"/>
          </w:tcPr>
          <w:p>
            <w:pPr>
              <w:jc w:val="left"/>
              <w:rPr>
                <w:rFonts w:hint="eastAsia" w:ascii="宋体" w:hAnsi="宋体" w:cs="宋体"/>
                <w:szCs w:val="21"/>
              </w:rPr>
            </w:pPr>
            <w:r>
              <w:rPr>
                <w:rFonts w:hint="eastAsia" w:ascii="宋体" w:hAnsi="宋体" w:cs="宋体"/>
                <w:szCs w:val="21"/>
              </w:rPr>
              <w:t>二十五、债务付息支出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57</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82"/>
      <w:permEnd w:id="183"/>
      <w:permEnd w:id="184"/>
      <w:permEnd w:id="18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left"/>
              <w:rPr>
                <w:rFonts w:hint="eastAsia" w:ascii="宋体" w:hAnsi="宋体" w:cs="宋体"/>
                <w:kern w:val="0"/>
                <w:szCs w:val="21"/>
              </w:rPr>
            </w:pPr>
            <w:permStart w:id="186" w:edGrp="everyone" w:colFirst="5" w:colLast="5"/>
            <w:permStart w:id="187" w:edGrp="everyone" w:colFirst="6" w:colLast="6"/>
            <w:permStart w:id="188" w:edGrp="everyone" w:colFirst="7" w:colLast="7"/>
            <w:permStart w:id="189" w:edGrp="everyone" w:colFirst="8" w:colLast="8"/>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26</w:t>
            </w:r>
          </w:p>
        </w:tc>
        <w:tc>
          <w:tcPr>
            <w:tcW w:w="1337" w:type="dxa"/>
            <w:vAlign w:val="center"/>
          </w:tcPr>
          <w:p>
            <w:pPr>
              <w:widowControl/>
              <w:jc w:val="right"/>
              <w:rPr>
                <w:rFonts w:hint="eastAsia" w:ascii="宋体" w:hAnsi="宋体" w:cs="宋体"/>
                <w:kern w:val="0"/>
                <w:szCs w:val="21"/>
              </w:rPr>
            </w:pPr>
          </w:p>
        </w:tc>
        <w:tc>
          <w:tcPr>
            <w:tcW w:w="2462" w:type="dxa"/>
            <w:vAlign w:val="center"/>
          </w:tcPr>
          <w:p>
            <w:pPr>
              <w:jc w:val="left"/>
              <w:rPr>
                <w:rFonts w:hint="eastAsia" w:ascii="宋体" w:hAnsi="宋体" w:cs="宋体"/>
                <w:szCs w:val="21"/>
              </w:rPr>
            </w:pPr>
            <w:r>
              <w:rPr>
                <w:rFonts w:hint="eastAsia" w:ascii="宋体" w:hAnsi="宋体" w:cs="宋体"/>
                <w:szCs w:val="21"/>
              </w:rPr>
              <w:t>二十六、抗疫特别国债安排的支出</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58</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4"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86"/>
      <w:permEnd w:id="187"/>
      <w:permEnd w:id="188"/>
      <w:permEnd w:id="18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center"/>
              <w:rPr>
                <w:rFonts w:hint="eastAsia" w:ascii="宋体" w:hAnsi="宋体" w:cs="宋体"/>
                <w:b/>
                <w:bCs/>
                <w:kern w:val="0"/>
                <w:szCs w:val="21"/>
              </w:rPr>
            </w:pPr>
            <w:permStart w:id="190" w:edGrp="everyone" w:colFirst="2" w:colLast="2"/>
            <w:permStart w:id="191" w:edGrp="everyone" w:colFirst="5" w:colLast="5"/>
            <w:permStart w:id="192" w:edGrp="everyone" w:colFirst="6" w:colLast="6"/>
            <w:permStart w:id="193" w:edGrp="everyone" w:colFirst="7" w:colLast="7"/>
            <w:permStart w:id="194" w:edGrp="everyone" w:colFirst="8" w:colLast="8"/>
            <w:r>
              <w:rPr>
                <w:rFonts w:hint="eastAsia" w:ascii="宋体" w:hAnsi="宋体" w:cs="宋体"/>
                <w:b/>
                <w:bCs/>
                <w:kern w:val="0"/>
                <w:szCs w:val="21"/>
              </w:rPr>
              <w:t>本年收入合计</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27</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860.75</w:t>
            </w:r>
          </w:p>
        </w:tc>
        <w:tc>
          <w:tcPr>
            <w:tcW w:w="246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本年支出合计</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59</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864.28</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804.28</w:t>
            </w:r>
          </w:p>
        </w:tc>
        <w:tc>
          <w:tcPr>
            <w:tcW w:w="1571"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90"/>
      <w:permEnd w:id="191"/>
      <w:permEnd w:id="192"/>
      <w:permEnd w:id="193"/>
      <w:permEnd w:id="19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rPr>
                <w:rFonts w:hint="eastAsia" w:ascii="宋体" w:hAnsi="宋体" w:cs="宋体"/>
                <w:kern w:val="0"/>
                <w:szCs w:val="21"/>
              </w:rPr>
            </w:pPr>
            <w:permStart w:id="195" w:edGrp="everyone" w:colFirst="2" w:colLast="2"/>
            <w:permStart w:id="196" w:edGrp="everyone" w:colFirst="5" w:colLast="5"/>
            <w:permStart w:id="197" w:edGrp="everyone" w:colFirst="6" w:colLast="6"/>
            <w:permStart w:id="198" w:edGrp="everyone" w:colFirst="7" w:colLast="7"/>
            <w:permStart w:id="199" w:edGrp="everyone" w:colFirst="8" w:colLast="8"/>
            <w:r>
              <w:rPr>
                <w:rFonts w:hint="eastAsia" w:ascii="宋体" w:hAnsi="宋体" w:cs="宋体"/>
                <w:kern w:val="0"/>
                <w:szCs w:val="21"/>
              </w:rPr>
              <w:t>年初财政拨款结转和结余</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28</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10.43</w:t>
            </w:r>
          </w:p>
        </w:tc>
        <w:tc>
          <w:tcPr>
            <w:tcW w:w="2462" w:type="dxa"/>
            <w:vAlign w:val="center"/>
          </w:tcPr>
          <w:p>
            <w:pPr>
              <w:widowControl/>
              <w:jc w:val="center"/>
              <w:rPr>
                <w:rFonts w:hint="eastAsia" w:ascii="宋体" w:hAnsi="宋体" w:cs="宋体"/>
                <w:kern w:val="0"/>
                <w:szCs w:val="21"/>
              </w:rPr>
            </w:pPr>
            <w:r>
              <w:rPr>
                <w:rFonts w:hint="eastAsia" w:ascii="宋体" w:hAnsi="宋体" w:cs="宋体"/>
                <w:szCs w:val="21"/>
              </w:rPr>
              <w:t>年末财政拨款结转和结余</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60</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6.89</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6.89</w:t>
            </w: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195"/>
      <w:permEnd w:id="196"/>
      <w:permEnd w:id="197"/>
      <w:permEnd w:id="198"/>
      <w:permEnd w:id="19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ind w:firstLine="210" w:firstLineChars="100"/>
              <w:jc w:val="left"/>
              <w:rPr>
                <w:rFonts w:hint="eastAsia" w:ascii="宋体" w:hAnsi="宋体" w:cs="宋体"/>
                <w:kern w:val="0"/>
                <w:szCs w:val="21"/>
              </w:rPr>
            </w:pPr>
            <w:permStart w:id="200" w:edGrp="everyone" w:colFirst="2" w:colLast="2"/>
            <w:r>
              <w:rPr>
                <w:rFonts w:hint="eastAsia" w:ascii="宋体" w:hAnsi="宋体" w:cs="宋体"/>
                <w:kern w:val="0"/>
                <w:szCs w:val="21"/>
              </w:rPr>
              <w:t>一般公共预算财政拨款</w:t>
            </w:r>
          </w:p>
        </w:tc>
        <w:tc>
          <w:tcPr>
            <w:tcW w:w="678" w:type="dxa"/>
            <w:vAlign w:val="center"/>
          </w:tcPr>
          <w:p>
            <w:pPr>
              <w:widowControl/>
              <w:jc w:val="center"/>
              <w:rPr>
                <w:rFonts w:hint="eastAsia" w:ascii="宋体" w:hAnsi="宋体" w:cs="宋体"/>
                <w:kern w:val="0"/>
                <w:szCs w:val="21"/>
              </w:rPr>
            </w:pPr>
            <w:r>
              <w:rPr>
                <w:rFonts w:hint="eastAsia" w:ascii="宋体" w:hAnsi="宋体" w:cs="宋体"/>
                <w:kern w:val="0"/>
                <w:szCs w:val="21"/>
              </w:rPr>
              <w:t>29</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10.43</w:t>
            </w:r>
          </w:p>
        </w:tc>
        <w:tc>
          <w:tcPr>
            <w:tcW w:w="2462" w:type="dxa"/>
            <w:vAlign w:val="center"/>
          </w:tcPr>
          <w:p>
            <w:pPr>
              <w:widowControl/>
              <w:jc w:val="left"/>
              <w:rPr>
                <w:rFonts w:hint="eastAsia" w:ascii="宋体" w:hAnsi="宋体" w:cs="宋体"/>
                <w:kern w:val="0"/>
                <w:szCs w:val="21"/>
              </w:rPr>
            </w:pP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61</w:t>
            </w:r>
          </w:p>
        </w:tc>
        <w:tc>
          <w:tcPr>
            <w:tcW w:w="1574" w:type="dxa"/>
            <w:vAlign w:val="center"/>
          </w:tcPr>
          <w:p>
            <w:pPr>
              <w:widowControl/>
              <w:jc w:val="right"/>
              <w:rPr>
                <w:rFonts w:hint="eastAsia" w:ascii="宋体" w:hAnsi="宋体" w:cs="宋体"/>
                <w:kern w:val="0"/>
                <w:szCs w:val="21"/>
              </w:rPr>
            </w:pPr>
          </w:p>
        </w:tc>
        <w:tc>
          <w:tcPr>
            <w:tcW w:w="1574" w:type="dxa"/>
            <w:vAlign w:val="center"/>
          </w:tcPr>
          <w:p>
            <w:pPr>
              <w:widowControl/>
              <w:jc w:val="right"/>
              <w:rPr>
                <w:rFonts w:hint="eastAsia" w:ascii="宋体" w:hAnsi="宋体" w:cs="宋体"/>
                <w:kern w:val="0"/>
                <w:szCs w:val="21"/>
              </w:rPr>
            </w:pPr>
          </w:p>
        </w:tc>
        <w:tc>
          <w:tcPr>
            <w:tcW w:w="1571" w:type="dxa"/>
            <w:vAlign w:val="center"/>
          </w:tcPr>
          <w:p>
            <w:pPr>
              <w:widowControl/>
              <w:jc w:val="right"/>
              <w:rPr>
                <w:rFonts w:hint="eastAsia" w:ascii="宋体" w:hAnsi="宋体" w:cs="宋体"/>
                <w:kern w:val="0"/>
                <w:szCs w:val="21"/>
              </w:rPr>
            </w:pPr>
          </w:p>
        </w:tc>
        <w:tc>
          <w:tcPr>
            <w:tcW w:w="1563" w:type="dxa"/>
            <w:vAlign w:val="center"/>
          </w:tcPr>
          <w:p>
            <w:pPr>
              <w:widowControl/>
              <w:jc w:val="right"/>
              <w:rPr>
                <w:rFonts w:hint="eastAsia" w:ascii="宋体" w:hAnsi="宋体" w:cs="宋体"/>
                <w:kern w:val="0"/>
                <w:szCs w:val="21"/>
              </w:rPr>
            </w:pPr>
          </w:p>
        </w:tc>
      </w:tr>
      <w:permEnd w:id="20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ind w:firstLine="210" w:firstLineChars="100"/>
              <w:jc w:val="left"/>
              <w:rPr>
                <w:rFonts w:hint="eastAsia" w:ascii="宋体" w:hAnsi="宋体" w:cs="宋体"/>
                <w:kern w:val="0"/>
                <w:szCs w:val="21"/>
              </w:rPr>
            </w:pPr>
            <w:permStart w:id="201" w:edGrp="everyone" w:colFirst="2" w:colLast="2"/>
            <w:r>
              <w:rPr>
                <w:rFonts w:hint="eastAsia" w:ascii="宋体" w:hAnsi="宋体" w:cs="宋体"/>
                <w:kern w:val="0"/>
                <w:szCs w:val="21"/>
              </w:rPr>
              <w:t>政府性基金预算财政拨款</w:t>
            </w:r>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30</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462" w:type="dxa"/>
            <w:vAlign w:val="center"/>
          </w:tcPr>
          <w:p>
            <w:pPr>
              <w:widowControl/>
              <w:jc w:val="left"/>
              <w:rPr>
                <w:rFonts w:hint="eastAsia" w:ascii="宋体" w:hAnsi="宋体" w:cs="宋体"/>
                <w:kern w:val="0"/>
                <w:szCs w:val="21"/>
              </w:rPr>
            </w:pP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62</w:t>
            </w:r>
          </w:p>
        </w:tc>
        <w:tc>
          <w:tcPr>
            <w:tcW w:w="1574" w:type="dxa"/>
            <w:vAlign w:val="center"/>
          </w:tcPr>
          <w:p>
            <w:pPr>
              <w:widowControl/>
              <w:jc w:val="right"/>
              <w:rPr>
                <w:rFonts w:hint="eastAsia" w:ascii="宋体" w:hAnsi="宋体" w:cs="宋体"/>
                <w:kern w:val="0"/>
                <w:szCs w:val="21"/>
              </w:rPr>
            </w:pPr>
          </w:p>
        </w:tc>
        <w:tc>
          <w:tcPr>
            <w:tcW w:w="1574" w:type="dxa"/>
            <w:vAlign w:val="center"/>
          </w:tcPr>
          <w:p>
            <w:pPr>
              <w:widowControl/>
              <w:jc w:val="right"/>
              <w:rPr>
                <w:rFonts w:hint="eastAsia" w:ascii="宋体" w:hAnsi="宋体" w:cs="宋体"/>
                <w:kern w:val="0"/>
                <w:szCs w:val="21"/>
              </w:rPr>
            </w:pPr>
          </w:p>
        </w:tc>
        <w:tc>
          <w:tcPr>
            <w:tcW w:w="1571" w:type="dxa"/>
            <w:vAlign w:val="center"/>
          </w:tcPr>
          <w:p>
            <w:pPr>
              <w:widowControl/>
              <w:jc w:val="right"/>
              <w:rPr>
                <w:rFonts w:hint="eastAsia" w:ascii="宋体" w:hAnsi="宋体" w:cs="宋体"/>
                <w:kern w:val="0"/>
                <w:szCs w:val="21"/>
              </w:rPr>
            </w:pPr>
            <w:r>
              <w:rPr>
                <w:rFonts w:hint="eastAsia" w:ascii="宋体" w:hAnsi="宋体" w:cs="宋体"/>
                <w:kern w:val="0"/>
                <w:szCs w:val="21"/>
              </w:rPr>
              <w:t>　</w:t>
            </w:r>
          </w:p>
        </w:tc>
        <w:tc>
          <w:tcPr>
            <w:tcW w:w="1563" w:type="dxa"/>
            <w:vAlign w:val="center"/>
          </w:tcPr>
          <w:p>
            <w:pPr>
              <w:widowControl/>
              <w:jc w:val="right"/>
              <w:rPr>
                <w:rFonts w:hint="eastAsia" w:ascii="宋体" w:hAnsi="宋体" w:cs="宋体"/>
                <w:kern w:val="0"/>
                <w:szCs w:val="21"/>
              </w:rPr>
            </w:pPr>
          </w:p>
        </w:tc>
      </w:tr>
      <w:permEnd w:id="20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ind w:firstLine="210" w:firstLineChars="100"/>
              <w:jc w:val="left"/>
              <w:rPr>
                <w:rFonts w:hint="eastAsia" w:ascii="宋体" w:hAnsi="宋体" w:cs="宋体"/>
                <w:kern w:val="0"/>
                <w:szCs w:val="21"/>
              </w:rPr>
            </w:pPr>
            <w:permStart w:id="202" w:edGrp="everyone" w:colFirst="2" w:colLast="2"/>
            <w:r>
              <w:rPr>
                <w:rFonts w:hint="eastAsia" w:ascii="宋体" w:hAnsi="宋体" w:cs="宋体"/>
                <w:kern w:val="0"/>
                <w:szCs w:val="21"/>
              </w:rPr>
              <w:t>国有资本经营预算财政拨款</w:t>
            </w:r>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31</w:t>
            </w:r>
          </w:p>
        </w:tc>
        <w:tc>
          <w:tcPr>
            <w:tcW w:w="1337"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462" w:type="dxa"/>
            <w:vAlign w:val="center"/>
          </w:tcPr>
          <w:p>
            <w:pPr>
              <w:widowControl/>
              <w:jc w:val="left"/>
              <w:rPr>
                <w:rFonts w:hint="eastAsia" w:ascii="宋体" w:hAnsi="宋体" w:cs="宋体"/>
                <w:kern w:val="0"/>
                <w:szCs w:val="21"/>
              </w:rPr>
            </w:pP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63</w:t>
            </w:r>
          </w:p>
        </w:tc>
        <w:tc>
          <w:tcPr>
            <w:tcW w:w="1574" w:type="dxa"/>
            <w:vAlign w:val="center"/>
          </w:tcPr>
          <w:p>
            <w:pPr>
              <w:widowControl/>
              <w:jc w:val="right"/>
              <w:rPr>
                <w:rFonts w:hint="eastAsia" w:ascii="宋体" w:hAnsi="宋体" w:cs="宋体"/>
                <w:kern w:val="0"/>
                <w:szCs w:val="21"/>
              </w:rPr>
            </w:pPr>
          </w:p>
        </w:tc>
        <w:tc>
          <w:tcPr>
            <w:tcW w:w="1574" w:type="dxa"/>
            <w:vAlign w:val="center"/>
          </w:tcPr>
          <w:p>
            <w:pPr>
              <w:widowControl/>
              <w:jc w:val="right"/>
              <w:rPr>
                <w:rFonts w:hint="eastAsia" w:ascii="宋体" w:hAnsi="宋体" w:cs="宋体"/>
                <w:kern w:val="0"/>
                <w:szCs w:val="21"/>
              </w:rPr>
            </w:pPr>
          </w:p>
        </w:tc>
        <w:tc>
          <w:tcPr>
            <w:tcW w:w="1571" w:type="dxa"/>
            <w:vAlign w:val="center"/>
          </w:tcPr>
          <w:p>
            <w:pPr>
              <w:widowControl/>
              <w:jc w:val="right"/>
              <w:rPr>
                <w:rFonts w:hint="eastAsia" w:ascii="宋体" w:hAnsi="宋体" w:cs="宋体"/>
                <w:kern w:val="0"/>
                <w:szCs w:val="21"/>
              </w:rPr>
            </w:pPr>
          </w:p>
        </w:tc>
        <w:tc>
          <w:tcPr>
            <w:tcW w:w="1563" w:type="dxa"/>
            <w:vAlign w:val="center"/>
          </w:tcPr>
          <w:p>
            <w:pPr>
              <w:widowControl/>
              <w:jc w:val="right"/>
              <w:rPr>
                <w:rFonts w:hint="eastAsia" w:ascii="宋体" w:hAnsi="宋体" w:cs="宋体"/>
                <w:kern w:val="0"/>
                <w:szCs w:val="21"/>
              </w:rPr>
            </w:pPr>
          </w:p>
        </w:tc>
      </w:tr>
      <w:permEnd w:id="20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2706" w:type="dxa"/>
            <w:vAlign w:val="center"/>
          </w:tcPr>
          <w:p>
            <w:pPr>
              <w:widowControl/>
              <w:jc w:val="center"/>
              <w:rPr>
                <w:rFonts w:hint="eastAsia" w:ascii="宋体" w:hAnsi="宋体" w:cs="宋体"/>
                <w:b/>
                <w:bCs/>
                <w:kern w:val="0"/>
                <w:szCs w:val="21"/>
              </w:rPr>
            </w:pPr>
            <w:permStart w:id="203" w:edGrp="everyone" w:colFirst="2" w:colLast="2"/>
            <w:permStart w:id="204" w:edGrp="everyone" w:colFirst="5" w:colLast="5"/>
            <w:permStart w:id="205" w:edGrp="everyone" w:colFirst="6" w:colLast="6"/>
            <w:permStart w:id="206" w:edGrp="everyone" w:colFirst="7" w:colLast="7"/>
            <w:permStart w:id="207" w:edGrp="everyone" w:colFirst="8" w:colLast="8"/>
            <w:r>
              <w:rPr>
                <w:rFonts w:hint="eastAsia" w:ascii="宋体" w:hAnsi="宋体" w:cs="宋体"/>
                <w:b/>
                <w:bCs/>
                <w:kern w:val="0"/>
                <w:szCs w:val="21"/>
              </w:rPr>
              <w:t>总计</w:t>
            </w:r>
          </w:p>
        </w:tc>
        <w:tc>
          <w:tcPr>
            <w:tcW w:w="678" w:type="dxa"/>
            <w:vAlign w:val="center"/>
          </w:tcPr>
          <w:p>
            <w:pPr>
              <w:widowControl/>
              <w:jc w:val="center"/>
              <w:rPr>
                <w:rFonts w:ascii="宋体" w:hAnsi="宋体" w:cs="宋体"/>
                <w:kern w:val="0"/>
                <w:szCs w:val="21"/>
              </w:rPr>
            </w:pPr>
            <w:r>
              <w:rPr>
                <w:rFonts w:hint="eastAsia" w:ascii="宋体" w:hAnsi="宋体" w:cs="宋体"/>
                <w:kern w:val="0"/>
                <w:szCs w:val="21"/>
              </w:rPr>
              <w:t>32</w:t>
            </w:r>
          </w:p>
        </w:tc>
        <w:tc>
          <w:tcPr>
            <w:tcW w:w="1337" w:type="dxa"/>
            <w:vAlign w:val="center"/>
          </w:tcPr>
          <w:p>
            <w:pPr>
              <w:widowControl/>
              <w:jc w:val="right"/>
              <w:rPr>
                <w:rFonts w:hint="eastAsia" w:ascii="宋体" w:hAnsi="宋体" w:cs="宋体"/>
                <w:kern w:val="0"/>
                <w:szCs w:val="21"/>
              </w:rPr>
            </w:pPr>
            <w:r>
              <w:rPr>
                <w:rFonts w:ascii="宋体" w:hAnsi="宋体" w:cs="宋体"/>
                <w:kern w:val="0"/>
                <w:szCs w:val="21"/>
              </w:rPr>
              <w:t>871.18</w:t>
            </w:r>
          </w:p>
        </w:tc>
        <w:tc>
          <w:tcPr>
            <w:tcW w:w="246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总计</w:t>
            </w:r>
          </w:p>
        </w:tc>
        <w:tc>
          <w:tcPr>
            <w:tcW w:w="687" w:type="dxa"/>
            <w:vAlign w:val="center"/>
          </w:tcPr>
          <w:p>
            <w:pPr>
              <w:widowControl/>
              <w:jc w:val="center"/>
              <w:rPr>
                <w:rFonts w:ascii="宋体" w:hAnsi="宋体" w:cs="宋体"/>
                <w:kern w:val="0"/>
                <w:szCs w:val="21"/>
              </w:rPr>
            </w:pPr>
            <w:r>
              <w:rPr>
                <w:rFonts w:hint="eastAsia" w:ascii="宋体" w:hAnsi="宋体" w:cs="宋体"/>
                <w:kern w:val="0"/>
                <w:szCs w:val="21"/>
              </w:rPr>
              <w:t>64</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871.18</w:t>
            </w:r>
          </w:p>
        </w:tc>
        <w:tc>
          <w:tcPr>
            <w:tcW w:w="1574" w:type="dxa"/>
            <w:vAlign w:val="center"/>
          </w:tcPr>
          <w:p>
            <w:pPr>
              <w:widowControl/>
              <w:jc w:val="right"/>
              <w:rPr>
                <w:rFonts w:hint="eastAsia" w:ascii="宋体" w:hAnsi="宋体" w:cs="宋体"/>
                <w:kern w:val="0"/>
                <w:szCs w:val="21"/>
              </w:rPr>
            </w:pPr>
            <w:r>
              <w:rPr>
                <w:rFonts w:ascii="宋体" w:hAnsi="宋体" w:cs="宋体"/>
                <w:kern w:val="0"/>
                <w:szCs w:val="21"/>
              </w:rPr>
              <w:t>811.18</w:t>
            </w:r>
          </w:p>
        </w:tc>
        <w:tc>
          <w:tcPr>
            <w:tcW w:w="1571"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563"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203"/>
      <w:permEnd w:id="204"/>
      <w:permEnd w:id="205"/>
      <w:permEnd w:id="206"/>
      <w:permEnd w:id="207"/>
    </w:tbl>
    <w:p>
      <w:pPr>
        <w:spacing w:line="360" w:lineRule="auto"/>
        <w:ind w:firstLine="420" w:firstLineChars="200"/>
        <w:rPr>
          <w:rFonts w:hint="eastAsia" w:ascii="宋体" w:hAnsi="宋体" w:cs="宋体"/>
          <w:sz w:val="28"/>
          <w:szCs w:val="28"/>
        </w:rPr>
      </w:pPr>
      <w:r>
        <w:rPr>
          <w:rFonts w:hint="eastAsia" w:ascii="宋体" w:hAnsi="宋体" w:cs="宋体"/>
          <w:szCs w:val="21"/>
        </w:rPr>
        <w:t>注：</w:t>
      </w:r>
      <w:bookmarkStart w:id="30" w:name="PO_part2Table1Remark4"/>
      <w:permStart w:id="208" w:edGrp="everyone"/>
      <w:r>
        <w:rPr>
          <w:rFonts w:hint="eastAsia" w:ascii="宋体" w:hAnsi="宋体" w:cs="宋体"/>
          <w:szCs w:val="21"/>
        </w:rPr>
        <w:t>本表反映单位本年度一般公共预算财政拨款、政府性基金预算财政拨款和国有资本经营预算财政拨款的总收支和年末结转结余情况。</w:t>
      </w:r>
      <w:permEnd w:id="208"/>
      <w:r>
        <w:rPr>
          <w:rFonts w:hint="eastAsia" w:ascii="宋体" w:hAnsi="宋体" w:cs="宋体"/>
          <w:szCs w:val="21"/>
        </w:rPr>
        <w:t xml:space="preserve"> </w:t>
      </w:r>
      <w:bookmarkEnd w:id="30"/>
      <w:r>
        <w:rPr>
          <w:rFonts w:hint="eastAsia" w:ascii="宋体" w:hAnsi="宋体" w:cs="宋体"/>
          <w:sz w:val="28"/>
          <w:szCs w:val="28"/>
        </w:rPr>
        <w:t xml:space="preserve"> </w:t>
      </w:r>
      <w:bookmarkEnd w:id="27"/>
    </w:p>
    <w:p>
      <w:pPr>
        <w:widowControl/>
        <w:spacing w:line="360" w:lineRule="auto"/>
        <w:ind w:firstLine="560" w:firstLineChars="200"/>
        <w:rPr>
          <w:rFonts w:hint="eastAsia"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hint="eastAsia" w:ascii="宋体" w:hAnsi="宋体" w:cs="宋体"/>
        </w:rPr>
      </w:pPr>
      <w:bookmarkStart w:id="31" w:name="PO_part2Table5"/>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4196"/>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tcPr>
          <w:p>
            <w:pPr>
              <w:jc w:val="center"/>
              <w:rPr>
                <w:rFonts w:hint="eastAsia" w:ascii="宋体" w:hAnsi="宋体" w:cs="宋体"/>
                <w:b/>
              </w:rPr>
            </w:pPr>
            <w:r>
              <w:rPr>
                <w:rFonts w:hint="eastAsia" w:ascii="宋体" w:hAnsi="宋体" w:cs="宋体"/>
                <w:b/>
                <w:kern w:val="0"/>
                <w:sz w:val="32"/>
                <w:szCs w:val="32"/>
              </w:rPr>
              <w:t>一般公共预算财政拨款支出决算表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1339" w:type="dxa"/>
            <w:gridSpan w:val="4"/>
            <w:tcBorders>
              <w:top w:val="nil"/>
              <w:left w:val="nil"/>
              <w:bottom w:val="single" w:color="auto" w:sz="4" w:space="0"/>
              <w:right w:val="nil"/>
            </w:tcBorders>
            <w:vAlign w:val="center"/>
          </w:tcPr>
          <w:p>
            <w:pPr>
              <w:spacing w:line="288" w:lineRule="auto"/>
              <w:jc w:val="left"/>
              <w:rPr>
                <w:rFonts w:hint="eastAsia" w:ascii="宋体" w:hAnsi="宋体" w:cs="宋体"/>
                <w:sz w:val="28"/>
                <w:szCs w:val="28"/>
              </w:rPr>
            </w:pPr>
            <w:bookmarkStart w:id="32" w:name="PO_part2DivName5"/>
            <w:r>
              <w:rPr>
                <w:rFonts w:hint="eastAsia" w:ascii="宋体" w:hAnsi="宋体" w:cs="宋体"/>
                <w:kern w:val="0"/>
                <w:sz w:val="20"/>
                <w:szCs w:val="20"/>
              </w:rPr>
              <w:t xml:space="preserve"> </w:t>
            </w:r>
            <w:permStart w:id="209" w:edGrp="everyone"/>
            <w:r>
              <w:rPr>
                <w:rFonts w:hint="eastAsia" w:ascii="宋体" w:hAnsi="宋体" w:cs="宋体"/>
                <w:kern w:val="0"/>
                <w:sz w:val="20"/>
                <w:szCs w:val="20"/>
              </w:rPr>
              <w:t>单位</w:t>
            </w:r>
            <w:permEnd w:id="209"/>
            <w:r>
              <w:rPr>
                <w:rFonts w:hint="eastAsia" w:ascii="宋体" w:hAnsi="宋体" w:cs="宋体"/>
                <w:kern w:val="0"/>
                <w:sz w:val="11"/>
                <w:szCs w:val="11"/>
              </w:rPr>
              <w:t xml:space="preserve"> </w:t>
            </w:r>
            <w:bookmarkEnd w:id="32"/>
            <w:r>
              <w:rPr>
                <w:rFonts w:hint="eastAsia" w:ascii="宋体" w:hAnsi="宋体" w:cs="宋体"/>
                <w:kern w:val="0"/>
                <w:sz w:val="20"/>
                <w:szCs w:val="20"/>
              </w:rPr>
              <w:t>：</w:t>
            </w:r>
            <w:bookmarkStart w:id="33" w:name="PO_part2Table5DivName1"/>
            <w:permStart w:id="210" w:edGrp="everyone"/>
            <w:r>
              <w:rPr>
                <w:rFonts w:hint="eastAsia" w:ascii="宋体" w:hAnsi="宋体" w:cs="宋体"/>
                <w:kern w:val="0"/>
                <w:sz w:val="20"/>
                <w:szCs w:val="20"/>
              </w:rPr>
              <w:t>湛江市少年儿童图书馆</w:t>
            </w:r>
            <w:permEnd w:id="210"/>
            <w:r>
              <w:rPr>
                <w:rFonts w:hint="eastAsia" w:ascii="宋体" w:hAnsi="宋体" w:cs="宋体"/>
                <w:kern w:val="0"/>
                <w:sz w:val="20"/>
                <w:szCs w:val="20"/>
              </w:rPr>
              <w:t xml:space="preserve"> </w:t>
            </w:r>
            <w:bookmarkEnd w:id="33"/>
          </w:p>
        </w:tc>
        <w:tc>
          <w:tcPr>
            <w:tcW w:w="2835" w:type="dxa"/>
            <w:tcBorders>
              <w:top w:val="nil"/>
              <w:left w:val="nil"/>
              <w:bottom w:val="single" w:color="auto" w:sz="4" w:space="0"/>
              <w:right w:val="nil"/>
            </w:tcBorders>
            <w:vAlign w:val="center"/>
          </w:tcPr>
          <w:p>
            <w:pPr>
              <w:jc w:val="right"/>
              <w:rPr>
                <w:rFonts w:hint="eastAsia"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项    目</w:t>
            </w:r>
          </w:p>
        </w:tc>
        <w:tc>
          <w:tcPr>
            <w:tcW w:w="2835"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本年支出合计</w:t>
            </w:r>
          </w:p>
        </w:tc>
        <w:tc>
          <w:tcPr>
            <w:tcW w:w="2835"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基本支出</w:t>
            </w:r>
          </w:p>
        </w:tc>
        <w:tc>
          <w:tcPr>
            <w:tcW w:w="2835"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73" w:type="dxa"/>
          </w:tcPr>
          <w:p>
            <w:pPr>
              <w:widowControl/>
              <w:rPr>
                <w:rFonts w:hint="eastAsia" w:ascii="宋体" w:hAnsi="宋体" w:cs="宋体"/>
                <w:kern w:val="0"/>
                <w:szCs w:val="21"/>
              </w:rPr>
            </w:pPr>
            <w:r>
              <w:rPr>
                <w:rFonts w:hint="eastAsia" w:ascii="宋体" w:hAnsi="宋体" w:cs="宋体"/>
                <w:kern w:val="0"/>
                <w:szCs w:val="21"/>
              </w:rPr>
              <w:t>功能分类</w:t>
            </w:r>
          </w:p>
          <w:p>
            <w:pPr>
              <w:rPr>
                <w:rFonts w:hint="eastAsia" w:ascii="宋体" w:hAnsi="宋体" w:cs="宋体"/>
                <w:szCs w:val="21"/>
              </w:rPr>
            </w:pPr>
            <w:r>
              <w:rPr>
                <w:rFonts w:hint="eastAsia" w:ascii="宋体" w:hAnsi="宋体" w:cs="宋体"/>
                <w:kern w:val="0"/>
                <w:szCs w:val="21"/>
              </w:rPr>
              <w:t>科目编码</w:t>
            </w:r>
          </w:p>
        </w:tc>
        <w:tc>
          <w:tcPr>
            <w:tcW w:w="4196" w:type="dxa"/>
            <w:vAlign w:val="center"/>
          </w:tcPr>
          <w:p>
            <w:pPr>
              <w:jc w:val="center"/>
              <w:rPr>
                <w:rFonts w:hint="eastAsia" w:ascii="宋体" w:hAnsi="宋体" w:cs="宋体"/>
                <w:szCs w:val="21"/>
              </w:rPr>
            </w:pPr>
            <w:r>
              <w:rPr>
                <w:rFonts w:hint="eastAsia" w:ascii="宋体" w:hAnsi="宋体" w:cs="宋体"/>
                <w:kern w:val="0"/>
                <w:szCs w:val="21"/>
              </w:rPr>
              <w:t>科目名称</w:t>
            </w:r>
          </w:p>
        </w:tc>
        <w:tc>
          <w:tcPr>
            <w:tcW w:w="2835" w:type="dxa"/>
            <w:vMerge w:val="continue"/>
          </w:tcPr>
          <w:p>
            <w:pPr>
              <w:spacing w:line="288" w:lineRule="auto"/>
              <w:rPr>
                <w:rFonts w:hint="eastAsia" w:ascii="宋体" w:hAnsi="宋体" w:cs="宋体"/>
                <w:szCs w:val="21"/>
              </w:rPr>
            </w:pPr>
          </w:p>
        </w:tc>
        <w:tc>
          <w:tcPr>
            <w:tcW w:w="2835" w:type="dxa"/>
            <w:vMerge w:val="continue"/>
          </w:tcPr>
          <w:p>
            <w:pPr>
              <w:spacing w:line="288" w:lineRule="auto"/>
              <w:rPr>
                <w:rFonts w:hint="eastAsia" w:ascii="宋体" w:hAnsi="宋体" w:cs="宋体"/>
                <w:szCs w:val="21"/>
              </w:rPr>
            </w:pPr>
          </w:p>
        </w:tc>
        <w:tc>
          <w:tcPr>
            <w:tcW w:w="2835" w:type="dxa"/>
            <w:vMerge w:val="continue"/>
          </w:tcPr>
          <w:p>
            <w:pPr>
              <w:spacing w:line="288"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vAlign w:val="center"/>
          </w:tcPr>
          <w:p>
            <w:pPr>
              <w:jc w:val="center"/>
              <w:rPr>
                <w:rFonts w:hint="eastAsia" w:ascii="宋体" w:hAnsi="宋体" w:cs="宋体"/>
                <w:szCs w:val="21"/>
              </w:rPr>
            </w:pPr>
            <w:r>
              <w:rPr>
                <w:rFonts w:hint="eastAsia" w:ascii="宋体" w:hAnsi="宋体" w:cs="宋体"/>
                <w:kern w:val="0"/>
                <w:szCs w:val="21"/>
              </w:rPr>
              <w:t>栏次</w:t>
            </w:r>
          </w:p>
        </w:tc>
        <w:tc>
          <w:tcPr>
            <w:tcW w:w="2835"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2835"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2835"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73" w:type="dxa"/>
          </w:tcPr>
          <w:p>
            <w:pPr>
              <w:jc w:val="center"/>
              <w:rPr>
                <w:rFonts w:hint="eastAsia" w:ascii="宋体" w:hAnsi="宋体" w:cs="宋体"/>
                <w:szCs w:val="21"/>
              </w:rPr>
            </w:pPr>
            <w:permStart w:id="211" w:edGrp="everyone" w:colFirst="2" w:colLast="2"/>
            <w:permStart w:id="212" w:edGrp="everyone" w:colFirst="3" w:colLast="3"/>
            <w:permStart w:id="213" w:edGrp="everyone" w:colFirst="4" w:colLast="4"/>
          </w:p>
        </w:tc>
        <w:tc>
          <w:tcPr>
            <w:tcW w:w="4196" w:type="dxa"/>
            <w:vAlign w:val="center"/>
          </w:tcPr>
          <w:p>
            <w:pPr>
              <w:jc w:val="center"/>
              <w:rPr>
                <w:rFonts w:hint="eastAsia" w:ascii="宋体" w:hAnsi="宋体" w:cs="宋体"/>
                <w:szCs w:val="21"/>
              </w:rPr>
            </w:pPr>
            <w:r>
              <w:rPr>
                <w:rFonts w:hint="eastAsia" w:ascii="宋体" w:hAnsi="宋体" w:cs="宋体"/>
                <w:szCs w:val="21"/>
              </w:rPr>
              <w:t>合计</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804.28</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571.15</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233.13</w:t>
            </w:r>
          </w:p>
        </w:tc>
      </w:tr>
      <w:permEnd w:id="211"/>
      <w:permEnd w:id="212"/>
      <w:permEnd w:id="2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permStart w:id="214" w:edGrp="everyone"/>
            <w:r>
              <w:rPr>
                <w:rFonts w:ascii="宋体" w:hAnsi="宋体" w:cs="宋体"/>
                <w:kern w:val="0"/>
                <w:szCs w:val="21"/>
              </w:rPr>
              <w:t>207</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文化旅游体育与传媒支出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570.69</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337.56</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233.13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20701</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文化和旅游</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543.19</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337.56</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205.63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2070104</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图书馆</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502.19</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337.56</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164.63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2070199</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其他文化和旅游支出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41.00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20799</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其他文化旅游体育与传媒支出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2079999</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其他文化旅游体育与传媒支出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27.50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208</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社会保障和就业支出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20805</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行政事业单位养老支出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179.50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2080502</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事业单位离退休</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127.94</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127.94</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2080505</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机关事业单位基本养老保险缴费支出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34.37</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34.37</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2080506</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机关事业单位职业年金缴费支出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17.19</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17.19</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卫生健康支出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12.65</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21011</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行政事业单位医疗</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12.15</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12.15</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2101102</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事业单位医疗</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9.52</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9.52</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2101103</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公务员医疗补助</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2.62</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2.62</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21099</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其他卫生健康支出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2109999</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其他卫生健康支出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0.50</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221</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住房保障支出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22102</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住房改革支出</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41.45</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2210201</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住房公积金</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33.77</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33.77</w:t>
            </w:r>
          </w:p>
        </w:tc>
        <w:tc>
          <w:tcPr>
            <w:tcW w:w="2835"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73" w:type="dxa"/>
            <w:vAlign w:val="center"/>
          </w:tcPr>
          <w:p>
            <w:pPr>
              <w:widowControl/>
              <w:jc w:val="left"/>
              <w:rPr>
                <w:rFonts w:hint="eastAsia" w:ascii="宋体" w:hAnsi="宋体" w:cs="宋体"/>
                <w:kern w:val="0"/>
                <w:szCs w:val="21"/>
              </w:rPr>
            </w:pPr>
            <w:r>
              <w:rPr>
                <w:rFonts w:ascii="宋体" w:hAnsi="宋体" w:cs="宋体"/>
                <w:kern w:val="0"/>
                <w:szCs w:val="21"/>
              </w:rPr>
              <w:t>2210203</w:t>
            </w:r>
          </w:p>
        </w:tc>
        <w:tc>
          <w:tcPr>
            <w:tcW w:w="4196" w:type="dxa"/>
            <w:vAlign w:val="center"/>
          </w:tcPr>
          <w:p>
            <w:pPr>
              <w:widowControl/>
              <w:jc w:val="left"/>
              <w:rPr>
                <w:rFonts w:hint="eastAsia" w:ascii="宋体" w:hAnsi="宋体" w:cs="宋体"/>
                <w:kern w:val="0"/>
                <w:szCs w:val="21"/>
              </w:rPr>
            </w:pPr>
            <w:r>
              <w:rPr>
                <w:rFonts w:hint="eastAsia" w:ascii="宋体" w:hAnsi="宋体" w:cs="宋体"/>
                <w:kern w:val="0"/>
                <w:szCs w:val="21"/>
              </w:rPr>
              <w:t>购房补贴</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7.68</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7.68</w:t>
            </w:r>
          </w:p>
        </w:tc>
        <w:tc>
          <w:tcPr>
            <w:tcW w:w="2835" w:type="dxa"/>
            <w:vAlign w:val="center"/>
          </w:tcPr>
          <w:p>
            <w:pPr>
              <w:widowControl/>
              <w:jc w:val="right"/>
              <w:rPr>
                <w:rFonts w:hint="eastAsia" w:ascii="宋体" w:hAnsi="宋体" w:cs="宋体"/>
                <w:kern w:val="0"/>
                <w:szCs w:val="21"/>
              </w:rPr>
            </w:pPr>
            <w:r>
              <w:rPr>
                <w:rFonts w:ascii="宋体" w:hAnsi="宋体" w:cs="宋体"/>
                <w:kern w:val="0"/>
                <w:szCs w:val="21"/>
              </w:rPr>
              <w:t>0.00</w:t>
            </w:r>
          </w:p>
        </w:tc>
      </w:tr>
      <w:permEnd w:id="214"/>
    </w:tbl>
    <w:p>
      <w:pPr>
        <w:spacing w:line="360" w:lineRule="auto"/>
        <w:ind w:firstLine="840" w:firstLineChars="400"/>
        <w:rPr>
          <w:rFonts w:hint="eastAsia" w:ascii="宋体" w:hAnsi="宋体" w:cs="宋体"/>
        </w:rPr>
      </w:pPr>
      <w:r>
        <w:rPr>
          <w:rFonts w:hint="eastAsia" w:ascii="宋体" w:hAnsi="宋体" w:cs="宋体"/>
          <w:szCs w:val="21"/>
        </w:rPr>
        <w:t>注：</w:t>
      </w:r>
      <w:bookmarkStart w:id="34" w:name="PO_part2Table1Remark5"/>
      <w:permStart w:id="215" w:edGrp="everyone"/>
      <w:r>
        <w:rPr>
          <w:rFonts w:hint="eastAsia" w:ascii="宋体" w:hAnsi="宋体" w:cs="宋体"/>
          <w:szCs w:val="21"/>
        </w:rPr>
        <w:t>本表反映单位本年度一般公共预算财政拨款实际支出情况。</w:t>
      </w:r>
      <w:permEnd w:id="215"/>
      <w:r>
        <w:rPr>
          <w:rFonts w:hint="eastAsia" w:ascii="宋体" w:hAnsi="宋体" w:cs="宋体"/>
          <w:szCs w:val="21"/>
        </w:rPr>
        <w:t xml:space="preserve"> </w:t>
      </w:r>
      <w:bookmarkEnd w:id="34"/>
      <w:r>
        <w:rPr>
          <w:rFonts w:hint="eastAsia" w:ascii="宋体" w:hAnsi="宋体" w:cs="宋体"/>
          <w:sz w:val="28"/>
          <w:szCs w:val="28"/>
        </w:rPr>
        <w:t xml:space="preserve"> </w:t>
      </w:r>
      <w:bookmarkEnd w:id="31"/>
    </w:p>
    <w:p>
      <w:pPr>
        <w:widowControl/>
        <w:spacing w:line="360" w:lineRule="auto"/>
        <w:ind w:firstLine="560" w:firstLineChars="200"/>
        <w:rPr>
          <w:rFonts w:hint="eastAsia" w:ascii="宋体" w:hAnsi="宋体" w:cs="宋体"/>
          <w:sz w:val="28"/>
          <w:szCs w:val="28"/>
        </w:rPr>
        <w:sectPr>
          <w:pgSz w:w="16838" w:h="11906" w:orient="landscape"/>
          <w:pgMar w:top="1531" w:right="1440" w:bottom="1531" w:left="1440" w:header="851" w:footer="992" w:gutter="0"/>
          <w:cols w:space="720" w:num="1"/>
          <w:docGrid w:type="lines" w:linePitch="312" w:charSpace="0"/>
        </w:sectPr>
      </w:pPr>
    </w:p>
    <w:p>
      <w:pPr>
        <w:spacing w:line="288" w:lineRule="auto"/>
        <w:rPr>
          <w:rFonts w:hint="eastAsia" w:ascii="宋体" w:hAnsi="宋体" w:cs="宋体"/>
        </w:rPr>
      </w:pPr>
      <w:bookmarkStart w:id="35" w:name="PO_part2Table6"/>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表6</w:t>
            </w:r>
          </w:p>
        </w:tc>
      </w:tr>
      <w:tr>
        <w:tblPrEx>
          <w:tblLayout w:type="fixed"/>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tcPr>
          <w:p>
            <w:pPr>
              <w:jc w:val="center"/>
              <w:rPr>
                <w:rFonts w:hint="eastAsia" w:ascii="宋体" w:hAnsi="宋体" w:cs="宋体"/>
                <w:b/>
                <w:szCs w:val="21"/>
              </w:rPr>
            </w:pPr>
            <w:r>
              <w:rPr>
                <w:rFonts w:hint="eastAsia" w:ascii="宋体" w:hAnsi="宋体" w:cs="宋体"/>
                <w:b/>
                <w:kern w:val="0"/>
                <w:sz w:val="32"/>
                <w:szCs w:val="32"/>
              </w:rPr>
              <w:t>一般公共预算财政拨款基本支出决算明细表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1975" w:type="dxa"/>
            <w:gridSpan w:val="5"/>
            <w:tcBorders>
              <w:top w:val="nil"/>
              <w:left w:val="nil"/>
              <w:bottom w:val="single" w:color="auto" w:sz="4" w:space="0"/>
              <w:right w:val="nil"/>
            </w:tcBorders>
            <w:vAlign w:val="center"/>
          </w:tcPr>
          <w:p>
            <w:pPr>
              <w:jc w:val="left"/>
              <w:rPr>
                <w:rFonts w:hint="eastAsia" w:ascii="宋体" w:hAnsi="宋体" w:cs="宋体"/>
                <w:sz w:val="20"/>
                <w:szCs w:val="20"/>
              </w:rPr>
            </w:pPr>
            <w:bookmarkStart w:id="36" w:name="PO_part2DivName6"/>
            <w:r>
              <w:rPr>
                <w:rFonts w:hint="eastAsia" w:ascii="宋体" w:hAnsi="宋体" w:cs="宋体"/>
                <w:kern w:val="0"/>
                <w:sz w:val="20"/>
                <w:szCs w:val="20"/>
              </w:rPr>
              <w:t xml:space="preserve"> </w:t>
            </w:r>
            <w:permStart w:id="216" w:edGrp="everyone"/>
            <w:r>
              <w:rPr>
                <w:rFonts w:hint="eastAsia" w:ascii="宋体" w:hAnsi="宋体" w:cs="宋体"/>
                <w:kern w:val="0"/>
                <w:sz w:val="20"/>
                <w:szCs w:val="20"/>
              </w:rPr>
              <w:t>单位</w:t>
            </w:r>
            <w:permEnd w:id="216"/>
            <w:r>
              <w:rPr>
                <w:rFonts w:hint="eastAsia" w:ascii="宋体" w:hAnsi="宋体" w:cs="宋体"/>
                <w:kern w:val="0"/>
                <w:sz w:val="11"/>
                <w:szCs w:val="11"/>
              </w:rPr>
              <w:t xml:space="preserve"> </w:t>
            </w:r>
            <w:bookmarkEnd w:id="36"/>
            <w:r>
              <w:rPr>
                <w:rFonts w:hint="eastAsia" w:ascii="宋体" w:hAnsi="宋体" w:cs="宋体"/>
                <w:kern w:val="0"/>
                <w:sz w:val="20"/>
                <w:szCs w:val="20"/>
              </w:rPr>
              <w:t>：</w:t>
            </w:r>
            <w:bookmarkStart w:id="37" w:name="PO_part2Table6DivName1"/>
            <w:permStart w:id="217" w:edGrp="everyone"/>
            <w:r>
              <w:rPr>
                <w:rFonts w:hint="eastAsia" w:ascii="宋体" w:hAnsi="宋体" w:cs="宋体"/>
                <w:kern w:val="0"/>
                <w:sz w:val="20"/>
                <w:szCs w:val="20"/>
              </w:rPr>
              <w:t>湛江市少年儿童图书馆</w:t>
            </w:r>
            <w:permEnd w:id="217"/>
            <w:r>
              <w:rPr>
                <w:rFonts w:hint="eastAsia" w:ascii="宋体" w:hAnsi="宋体" w:cs="宋体"/>
                <w:kern w:val="0"/>
                <w:sz w:val="20"/>
                <w:szCs w:val="20"/>
              </w:rPr>
              <w:t xml:space="preserve"> </w:t>
            </w:r>
            <w:bookmarkEnd w:id="37"/>
          </w:p>
        </w:tc>
        <w:tc>
          <w:tcPr>
            <w:tcW w:w="2199" w:type="dxa"/>
            <w:tcBorders>
              <w:top w:val="nil"/>
              <w:left w:val="nil"/>
              <w:bottom w:val="single" w:color="auto" w:sz="4" w:space="0"/>
              <w:right w:val="nil"/>
            </w:tcBorders>
            <w:vAlign w:val="center"/>
          </w:tcPr>
          <w:p>
            <w:pPr>
              <w:jc w:val="right"/>
              <w:rPr>
                <w:rFonts w:hint="eastAsia" w:ascii="宋体" w:hAnsi="宋体" w:cs="宋体"/>
                <w:sz w:val="20"/>
                <w:szCs w:val="20"/>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7090" w:type="dxa"/>
            <w:gridSpan w:val="3"/>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人员经费</w:t>
            </w:r>
          </w:p>
        </w:tc>
        <w:tc>
          <w:tcPr>
            <w:tcW w:w="7084" w:type="dxa"/>
            <w:gridSpan w:val="3"/>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公用经费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blHeader/>
        </w:trPr>
        <w:tc>
          <w:tcPr>
            <w:tcW w:w="1370" w:type="dxa"/>
            <w:vAlign w:val="center"/>
          </w:tcPr>
          <w:p>
            <w:pPr>
              <w:widowControl/>
              <w:jc w:val="center"/>
              <w:rPr>
                <w:rFonts w:hint="eastAsia" w:ascii="宋体" w:hAnsi="宋体" w:cs="宋体"/>
                <w:kern w:val="0"/>
                <w:szCs w:val="21"/>
              </w:rPr>
            </w:pPr>
            <w:r>
              <w:rPr>
                <w:rFonts w:hint="eastAsia" w:ascii="宋体" w:hAnsi="宋体" w:cs="宋体"/>
                <w:kern w:val="0"/>
                <w:szCs w:val="21"/>
              </w:rPr>
              <w:t>经济分类</w:t>
            </w:r>
            <w:r>
              <w:rPr>
                <w:rFonts w:hint="eastAsia" w:ascii="宋体" w:hAnsi="宋体" w:cs="宋体"/>
                <w:kern w:val="0"/>
                <w:szCs w:val="21"/>
              </w:rPr>
              <w:br w:type="textWrapping"/>
            </w:r>
            <w:r>
              <w:rPr>
                <w:rFonts w:hint="eastAsia" w:ascii="宋体" w:hAnsi="宋体" w:cs="宋体"/>
                <w:kern w:val="0"/>
                <w:szCs w:val="21"/>
              </w:rPr>
              <w:t>科目编码</w:t>
            </w:r>
          </w:p>
        </w:tc>
        <w:tc>
          <w:tcPr>
            <w:tcW w:w="3675" w:type="dxa"/>
            <w:vAlign w:val="center"/>
          </w:tcPr>
          <w:p>
            <w:pPr>
              <w:widowControl/>
              <w:jc w:val="center"/>
              <w:rPr>
                <w:rFonts w:hint="eastAsia" w:ascii="宋体" w:hAnsi="宋体" w:cs="宋体"/>
                <w:kern w:val="0"/>
                <w:szCs w:val="21"/>
              </w:rPr>
            </w:pPr>
            <w:r>
              <w:rPr>
                <w:rFonts w:hint="eastAsia" w:ascii="宋体" w:hAnsi="宋体" w:cs="宋体"/>
                <w:kern w:val="0"/>
                <w:szCs w:val="21"/>
              </w:rPr>
              <w:t>科目名称</w:t>
            </w:r>
          </w:p>
        </w:tc>
        <w:tc>
          <w:tcPr>
            <w:tcW w:w="2045" w:type="dxa"/>
            <w:vAlign w:val="center"/>
          </w:tcPr>
          <w:p>
            <w:pPr>
              <w:widowControl/>
              <w:jc w:val="center"/>
              <w:rPr>
                <w:rFonts w:hint="eastAsia" w:ascii="宋体" w:hAnsi="宋体" w:cs="宋体"/>
                <w:kern w:val="0"/>
                <w:szCs w:val="21"/>
              </w:rPr>
            </w:pPr>
            <w:r>
              <w:rPr>
                <w:rFonts w:hint="eastAsia" w:ascii="宋体" w:hAnsi="宋体" w:cs="宋体"/>
                <w:kern w:val="0"/>
                <w:szCs w:val="21"/>
              </w:rPr>
              <w:t>金额</w:t>
            </w:r>
          </w:p>
        </w:tc>
        <w:tc>
          <w:tcPr>
            <w:tcW w:w="1417" w:type="dxa"/>
            <w:vAlign w:val="center"/>
          </w:tcPr>
          <w:p>
            <w:pPr>
              <w:widowControl/>
              <w:jc w:val="center"/>
              <w:rPr>
                <w:rFonts w:hint="eastAsia" w:ascii="宋体" w:hAnsi="宋体" w:cs="宋体"/>
                <w:kern w:val="0"/>
                <w:szCs w:val="21"/>
              </w:rPr>
            </w:pPr>
            <w:r>
              <w:rPr>
                <w:rFonts w:hint="eastAsia" w:ascii="宋体" w:hAnsi="宋体" w:cs="宋体"/>
                <w:kern w:val="0"/>
                <w:szCs w:val="21"/>
              </w:rPr>
              <w:t>经济分类</w:t>
            </w:r>
            <w:r>
              <w:rPr>
                <w:rFonts w:hint="eastAsia" w:ascii="宋体" w:hAnsi="宋体" w:cs="宋体"/>
                <w:kern w:val="0"/>
                <w:szCs w:val="21"/>
              </w:rPr>
              <w:br w:type="textWrapping"/>
            </w:r>
            <w:r>
              <w:rPr>
                <w:rFonts w:hint="eastAsia" w:ascii="宋体" w:hAnsi="宋体" w:cs="宋体"/>
                <w:kern w:val="0"/>
                <w:szCs w:val="21"/>
              </w:rPr>
              <w:t>科目编码</w:t>
            </w:r>
          </w:p>
        </w:tc>
        <w:tc>
          <w:tcPr>
            <w:tcW w:w="3468" w:type="dxa"/>
            <w:vAlign w:val="center"/>
          </w:tcPr>
          <w:p>
            <w:pPr>
              <w:widowControl/>
              <w:jc w:val="center"/>
              <w:rPr>
                <w:rFonts w:hint="eastAsia" w:ascii="宋体" w:hAnsi="宋体" w:cs="宋体"/>
                <w:kern w:val="0"/>
                <w:szCs w:val="21"/>
              </w:rPr>
            </w:pPr>
            <w:r>
              <w:rPr>
                <w:rFonts w:hint="eastAsia" w:ascii="宋体" w:hAnsi="宋体" w:cs="宋体"/>
                <w:kern w:val="0"/>
                <w:szCs w:val="21"/>
              </w:rPr>
              <w:t>科目名称</w:t>
            </w:r>
          </w:p>
        </w:tc>
        <w:tc>
          <w:tcPr>
            <w:tcW w:w="2199" w:type="dxa"/>
            <w:vAlign w:val="center"/>
          </w:tcPr>
          <w:p>
            <w:pPr>
              <w:widowControl/>
              <w:jc w:val="center"/>
              <w:rPr>
                <w:rFonts w:hint="eastAsia" w:ascii="宋体" w:hAnsi="宋体" w:cs="宋体"/>
                <w:kern w:val="0"/>
                <w:szCs w:val="21"/>
              </w:rPr>
            </w:pPr>
            <w:r>
              <w:rPr>
                <w:rFonts w:hint="eastAsia" w:ascii="宋体" w:hAnsi="宋体" w:cs="宋体"/>
                <w:kern w:val="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18" w:edGrp="everyone" w:colFirst="2" w:colLast="2"/>
            <w:permStart w:id="219" w:edGrp="everyone" w:colFirst="5" w:colLast="5"/>
            <w:r>
              <w:rPr>
                <w:rFonts w:hint="eastAsia" w:ascii="宋体" w:hAnsi="宋体" w:cs="宋体"/>
                <w:color w:val="000000"/>
                <w:szCs w:val="21"/>
              </w:rPr>
              <w:t>301</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工资福利支出</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442.65</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商品和服务支出</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0.07</w:t>
            </w:r>
          </w:p>
        </w:tc>
      </w:tr>
      <w:permEnd w:id="218"/>
      <w:permEnd w:id="2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20" w:edGrp="everyone" w:colFirst="2" w:colLast="2"/>
            <w:permStart w:id="221" w:edGrp="everyone" w:colFirst="5" w:colLast="5"/>
            <w:r>
              <w:rPr>
                <w:rFonts w:hint="eastAsia" w:ascii="宋体" w:hAnsi="宋体" w:cs="宋体"/>
                <w:color w:val="000000"/>
                <w:szCs w:val="21"/>
              </w:rPr>
              <w:t>30101</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基本工资</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93.43</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办公费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20"/>
      <w:permEnd w:id="22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22" w:edGrp="everyone" w:colFirst="2" w:colLast="2"/>
            <w:permStart w:id="223" w:edGrp="everyone" w:colFirst="5" w:colLast="5"/>
            <w:r>
              <w:rPr>
                <w:rFonts w:hint="eastAsia" w:ascii="宋体" w:hAnsi="宋体" w:cs="宋体"/>
                <w:color w:val="000000"/>
                <w:szCs w:val="21"/>
              </w:rPr>
              <w:t>30102</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津贴补贴</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42.33</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印刷费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22"/>
      <w:permEnd w:id="2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24" w:edGrp="everyone" w:colFirst="2" w:colLast="2"/>
            <w:permStart w:id="225" w:edGrp="everyone" w:colFirst="5" w:colLast="5"/>
            <w:r>
              <w:rPr>
                <w:rFonts w:hint="eastAsia" w:ascii="宋体" w:hAnsi="宋体" w:cs="宋体"/>
                <w:color w:val="000000"/>
                <w:szCs w:val="21"/>
              </w:rPr>
              <w:t>30103</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奖金</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97.88</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30203</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咨询费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24"/>
      <w:permEnd w:id="22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26" w:edGrp="everyone" w:colFirst="2" w:colLast="2"/>
            <w:permStart w:id="227" w:edGrp="everyone" w:colFirst="5" w:colLast="5"/>
            <w:r>
              <w:rPr>
                <w:rFonts w:hint="eastAsia" w:ascii="宋体" w:hAnsi="宋体" w:cs="宋体"/>
                <w:color w:val="000000"/>
                <w:szCs w:val="21"/>
              </w:rPr>
              <w:t>30106</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伙食补助费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30204</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手续费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26"/>
      <w:permEnd w:id="22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28" w:edGrp="everyone" w:colFirst="2" w:colLast="2"/>
            <w:permStart w:id="229" w:edGrp="everyone" w:colFirst="5" w:colLast="5"/>
            <w:r>
              <w:rPr>
                <w:rFonts w:hint="eastAsia" w:ascii="宋体" w:hAnsi="宋体" w:cs="宋体"/>
                <w:color w:val="000000"/>
                <w:szCs w:val="21"/>
              </w:rPr>
              <w:t>30107</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绩效工资</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88.80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30205</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水费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28"/>
      <w:permEnd w:id="2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30" w:edGrp="everyone" w:colFirst="2" w:colLast="2"/>
            <w:permStart w:id="231" w:edGrp="everyone" w:colFirst="5" w:colLast="5"/>
            <w:r>
              <w:rPr>
                <w:rFonts w:hint="eastAsia" w:ascii="宋体" w:hAnsi="宋体" w:cs="宋体"/>
                <w:color w:val="000000"/>
                <w:szCs w:val="21"/>
              </w:rPr>
              <w:t>30108</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机关事业单位基本养老保险缴费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37.21</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30206</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电费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30"/>
      <w:permEnd w:id="2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32" w:edGrp="everyone" w:colFirst="2" w:colLast="2"/>
            <w:permStart w:id="233" w:edGrp="everyone" w:colFirst="5" w:colLast="5"/>
            <w:r>
              <w:rPr>
                <w:rFonts w:hint="eastAsia" w:ascii="宋体" w:hAnsi="宋体" w:cs="宋体"/>
                <w:color w:val="000000"/>
                <w:szCs w:val="21"/>
              </w:rPr>
              <w:t>30109</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职业年金缴费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18.32</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邮电费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32"/>
      <w:permEnd w:id="2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34" w:edGrp="everyone" w:colFirst="2" w:colLast="2"/>
            <w:permStart w:id="235" w:edGrp="everyone" w:colFirst="5" w:colLast="5"/>
            <w:r>
              <w:rPr>
                <w:rFonts w:hint="eastAsia" w:ascii="宋体" w:hAnsi="宋体" w:cs="宋体"/>
                <w:color w:val="000000"/>
                <w:szCs w:val="21"/>
              </w:rPr>
              <w:t>30110</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职工基本医疗保险缴费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14.21</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30208</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取暖费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34"/>
      <w:permEnd w:id="23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36" w:edGrp="everyone" w:colFirst="2" w:colLast="2"/>
            <w:permStart w:id="237" w:edGrp="everyone" w:colFirst="5" w:colLast="5"/>
            <w:r>
              <w:rPr>
                <w:rFonts w:hint="eastAsia" w:ascii="宋体" w:hAnsi="宋体" w:cs="宋体"/>
                <w:color w:val="000000"/>
                <w:szCs w:val="21"/>
              </w:rPr>
              <w:t>30111</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公务员医疗补助缴费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2.62</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30209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物业管理费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36"/>
      <w:permEnd w:id="23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38" w:edGrp="everyone" w:colFirst="2" w:colLast="2"/>
            <w:permStart w:id="239" w:edGrp="everyone" w:colFirst="5" w:colLast="5"/>
            <w:r>
              <w:rPr>
                <w:rFonts w:hint="eastAsia" w:ascii="宋体" w:hAnsi="宋体" w:cs="宋体"/>
                <w:color w:val="000000"/>
                <w:szCs w:val="21"/>
              </w:rPr>
              <w:t>30112</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其他社会保障缴费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3.54</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差旅费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0.07</w:t>
            </w:r>
          </w:p>
        </w:tc>
      </w:tr>
      <w:permEnd w:id="238"/>
      <w:permEnd w:id="23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40" w:edGrp="everyone" w:colFirst="2" w:colLast="2"/>
            <w:permStart w:id="241" w:edGrp="everyone" w:colFirst="5" w:colLast="5"/>
            <w:r>
              <w:rPr>
                <w:rFonts w:hint="eastAsia" w:ascii="宋体" w:hAnsi="宋体" w:cs="宋体"/>
                <w:color w:val="000000"/>
                <w:szCs w:val="21"/>
              </w:rPr>
              <w:t>30113</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住房公积金</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33.77</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因公出国（境）费用</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40"/>
      <w:permEnd w:id="24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42" w:edGrp="everyone" w:colFirst="2" w:colLast="2"/>
            <w:permStart w:id="243" w:edGrp="everyone" w:colFirst="5" w:colLast="5"/>
            <w:r>
              <w:rPr>
                <w:rFonts w:hint="eastAsia" w:ascii="宋体" w:hAnsi="宋体" w:cs="宋体"/>
                <w:color w:val="000000"/>
                <w:szCs w:val="21"/>
              </w:rPr>
              <w:t>30114</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医疗费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30213</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维修(护)费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42"/>
      <w:permEnd w:id="24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44" w:edGrp="everyone" w:colFirst="2" w:colLast="2"/>
            <w:permStart w:id="245" w:edGrp="everyone" w:colFirst="5" w:colLast="5"/>
            <w:r>
              <w:rPr>
                <w:rFonts w:hint="eastAsia" w:ascii="宋体" w:hAnsi="宋体" w:cs="宋体"/>
                <w:color w:val="000000"/>
                <w:szCs w:val="21"/>
              </w:rPr>
              <w:t>30199</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其他工资福利支出</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10.53</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30214</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租赁费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44"/>
      <w:permEnd w:id="2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46" w:edGrp="everyone" w:colFirst="2" w:colLast="2"/>
            <w:permStart w:id="247" w:edGrp="everyone" w:colFirst="5" w:colLast="5"/>
            <w:r>
              <w:rPr>
                <w:rFonts w:hint="eastAsia" w:ascii="宋体" w:hAnsi="宋体" w:cs="宋体"/>
                <w:color w:val="000000"/>
                <w:szCs w:val="21"/>
              </w:rPr>
              <w:t>303</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对个人和家庭的补助</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128.44</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30215</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会议费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46"/>
      <w:permEnd w:id="2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48" w:edGrp="everyone" w:colFirst="2" w:colLast="2"/>
            <w:permStart w:id="249" w:edGrp="everyone" w:colFirst="5" w:colLast="5"/>
            <w:r>
              <w:rPr>
                <w:rFonts w:hint="eastAsia" w:ascii="宋体" w:hAnsi="宋体" w:cs="宋体"/>
                <w:color w:val="000000"/>
                <w:szCs w:val="21"/>
              </w:rPr>
              <w:t>30301</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离休费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20.45</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30216</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培训费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48"/>
      <w:permEnd w:id="2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50" w:edGrp="everyone" w:colFirst="2" w:colLast="2"/>
            <w:permStart w:id="251" w:edGrp="everyone" w:colFirst="5" w:colLast="5"/>
            <w:r>
              <w:rPr>
                <w:rFonts w:hint="eastAsia" w:ascii="宋体" w:hAnsi="宋体" w:cs="宋体"/>
                <w:color w:val="000000"/>
                <w:szCs w:val="21"/>
              </w:rPr>
              <w:t>30302</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退休费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ascii="宋体" w:hAnsi="宋体" w:cs="宋体"/>
                <w:kern w:val="0"/>
                <w:szCs w:val="21"/>
              </w:rPr>
              <w:t>107.49</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公务接待费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50"/>
      <w:permEnd w:id="25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52" w:edGrp="everyone" w:colFirst="2" w:colLast="2"/>
            <w:permStart w:id="253" w:edGrp="everyone" w:colFirst="5" w:colLast="5"/>
            <w:r>
              <w:rPr>
                <w:rFonts w:hint="eastAsia" w:ascii="宋体" w:hAnsi="宋体" w:cs="宋体"/>
                <w:color w:val="000000"/>
                <w:szCs w:val="21"/>
              </w:rPr>
              <w:t>30303</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退职（役）费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30218</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专用材料费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52"/>
      <w:permEnd w:id="2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54" w:edGrp="everyone" w:colFirst="2" w:colLast="2"/>
            <w:permStart w:id="255" w:edGrp="everyone" w:colFirst="5" w:colLast="5"/>
            <w:r>
              <w:rPr>
                <w:rFonts w:hint="eastAsia" w:ascii="宋体" w:hAnsi="宋体" w:cs="宋体"/>
                <w:color w:val="000000"/>
                <w:szCs w:val="21"/>
              </w:rPr>
              <w:t>30304</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抚恤金</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30224</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被装购置费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54"/>
      <w:permEnd w:id="25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56" w:edGrp="everyone" w:colFirst="2" w:colLast="2"/>
            <w:permStart w:id="257" w:edGrp="everyone" w:colFirst="5" w:colLast="5"/>
            <w:r>
              <w:rPr>
                <w:rFonts w:hint="eastAsia" w:ascii="宋体" w:hAnsi="宋体" w:cs="宋体"/>
                <w:color w:val="000000"/>
                <w:szCs w:val="21"/>
              </w:rPr>
              <w:t>30305</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生活补助</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30225</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专用燃料费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56"/>
      <w:permEnd w:id="2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58" w:edGrp="everyone" w:colFirst="2" w:colLast="2"/>
            <w:permStart w:id="259" w:edGrp="everyone" w:colFirst="5" w:colLast="5"/>
            <w:r>
              <w:rPr>
                <w:rFonts w:hint="eastAsia" w:ascii="宋体" w:hAnsi="宋体" w:cs="宋体"/>
                <w:color w:val="000000"/>
                <w:szCs w:val="21"/>
              </w:rPr>
              <w:t>30306</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救济费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30226</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劳务费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58"/>
      <w:permEnd w:id="25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60" w:edGrp="everyone" w:colFirst="2" w:colLast="2"/>
            <w:permStart w:id="261" w:edGrp="everyone" w:colFirst="5" w:colLast="5"/>
            <w:r>
              <w:rPr>
                <w:rFonts w:hint="eastAsia" w:ascii="宋体" w:hAnsi="宋体" w:cs="宋体"/>
                <w:color w:val="000000"/>
                <w:szCs w:val="21"/>
              </w:rPr>
              <w:t>30307</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医疗费补助</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委托业务费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60"/>
      <w:permEnd w:id="26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62" w:edGrp="everyone" w:colFirst="2" w:colLast="2"/>
            <w:permStart w:id="263" w:edGrp="everyone" w:colFirst="5" w:colLast="5"/>
            <w:r>
              <w:rPr>
                <w:rFonts w:hint="eastAsia" w:ascii="宋体" w:hAnsi="宋体" w:cs="宋体"/>
                <w:color w:val="000000"/>
                <w:szCs w:val="21"/>
              </w:rPr>
              <w:t>30308</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助学金</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30228</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工会经费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62"/>
      <w:permEnd w:id="26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64" w:edGrp="everyone" w:colFirst="2" w:colLast="2"/>
            <w:permStart w:id="265" w:edGrp="everyone" w:colFirst="5" w:colLast="5"/>
            <w:r>
              <w:rPr>
                <w:rFonts w:hint="eastAsia" w:ascii="宋体" w:hAnsi="宋体" w:cs="宋体"/>
                <w:color w:val="000000"/>
                <w:szCs w:val="21"/>
              </w:rPr>
              <w:t>30309</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奖励金</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30229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福利费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64"/>
      <w:permEnd w:id="26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66" w:edGrp="everyone" w:colFirst="2" w:colLast="2"/>
            <w:permStart w:id="267" w:edGrp="everyone" w:colFirst="5" w:colLast="5"/>
            <w:r>
              <w:rPr>
                <w:rFonts w:hint="eastAsia" w:ascii="宋体" w:hAnsi="宋体" w:cs="宋体"/>
                <w:color w:val="000000"/>
                <w:szCs w:val="21"/>
              </w:rPr>
              <w:t>30310</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个人农业生产补贴</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30231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公务用车运行维护费</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66"/>
      <w:permEnd w:id="26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68" w:edGrp="everyone" w:colFirst="2" w:colLast="2"/>
            <w:permStart w:id="269" w:edGrp="everyone" w:colFirst="5" w:colLast="5"/>
            <w:r>
              <w:rPr>
                <w:rFonts w:hint="eastAsia" w:ascii="宋体" w:hAnsi="宋体" w:cs="宋体"/>
                <w:color w:val="000000"/>
                <w:szCs w:val="21"/>
              </w:rPr>
              <w:t>30311</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代缴社会保险费</w:t>
            </w:r>
          </w:p>
        </w:tc>
        <w:tc>
          <w:tcPr>
            <w:tcW w:w="2045"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30239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其他交通费用</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68"/>
      <w:permEnd w:id="26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0" w:edGrp="everyone" w:colFirst="2" w:colLast="2"/>
            <w:permStart w:id="271" w:edGrp="everyone" w:colFirst="5" w:colLast="5"/>
            <w:r>
              <w:rPr>
                <w:rFonts w:hint="eastAsia" w:ascii="宋体" w:hAnsi="宋体" w:cs="宋体"/>
                <w:color w:val="000000"/>
                <w:szCs w:val="21"/>
              </w:rPr>
              <w:t>30399</w:t>
            </w:r>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其他对个人和家庭的补助</w:t>
            </w: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r>
              <w:rPr>
                <w:rFonts w:ascii="宋体" w:hAnsi="宋体" w:cs="宋体"/>
                <w:kern w:val="0"/>
                <w:szCs w:val="21"/>
              </w:rPr>
              <w:t>0.50</w:t>
            </w: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30240</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税金及附加费用</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70"/>
      <w:permEnd w:id="27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2"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30299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其他商品和服务支出</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7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3"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债务利息及费用支出</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kern w:val="0"/>
                <w:szCs w:val="21"/>
              </w:rPr>
            </w:pPr>
            <w:r>
              <w:rPr>
                <w:rFonts w:hint="eastAsia" w:ascii="宋体" w:hAnsi="宋体" w:cs="宋体"/>
                <w:kern w:val="0"/>
                <w:szCs w:val="21"/>
              </w:rPr>
              <w:t>0.00</w:t>
            </w:r>
          </w:p>
        </w:tc>
      </w:tr>
      <w:permEnd w:id="27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4"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30701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国内债务付息</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kern w:val="0"/>
                <w:szCs w:val="21"/>
              </w:rPr>
            </w:pPr>
            <w:r>
              <w:rPr>
                <w:rFonts w:hint="eastAsia" w:ascii="宋体" w:hAnsi="宋体" w:cs="宋体"/>
                <w:kern w:val="0"/>
                <w:szCs w:val="21"/>
              </w:rPr>
              <w:t>0.00</w:t>
            </w:r>
          </w:p>
        </w:tc>
      </w:tr>
      <w:permEnd w:id="27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5"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30702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国外债务付息</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szCs w:val="21"/>
              </w:rPr>
              <w:t>0.00</w:t>
            </w:r>
          </w:p>
        </w:tc>
      </w:tr>
      <w:permEnd w:id="27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6"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资本性支出</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kern w:val="0"/>
                <w:szCs w:val="21"/>
              </w:rPr>
            </w:pPr>
            <w:r>
              <w:rPr>
                <w:rFonts w:hint="eastAsia" w:ascii="宋体" w:hAnsi="宋体" w:cs="宋体"/>
                <w:kern w:val="0"/>
                <w:szCs w:val="21"/>
              </w:rPr>
              <w:t>0.00</w:t>
            </w:r>
          </w:p>
        </w:tc>
      </w:tr>
      <w:permEnd w:id="27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7"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房屋建筑物购建</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7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8"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办公设备购置</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7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79"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31003</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专用设备购置</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7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0"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31005</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基础设施建设</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1"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31006</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大型修缮</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2"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信息网络及软件购置更新</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3"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31008</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物资储备</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4"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31009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土地补偿</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5"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31010</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安置补助</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6"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31011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地上附着物和青苗补偿</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7"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31012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拆迁补偿</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8"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31013</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公务用车购置</w:t>
            </w:r>
          </w:p>
        </w:tc>
        <w:tc>
          <w:tcPr>
            <w:tcW w:w="2199" w:type="dxa"/>
            <w:tcBorders>
              <w:top w:val="single" w:color="auto" w:sz="4" w:space="0"/>
              <w:left w:val="nil"/>
              <w:bottom w:val="single" w:color="auto" w:sz="4" w:space="0"/>
              <w:right w:val="single" w:color="auto" w:sz="4" w:space="0"/>
            </w:tcBorders>
          </w:tcPr>
          <w:p>
            <w:pPr>
              <w:jc w:val="right"/>
              <w:rPr>
                <w:rFonts w:hint="eastAsia" w:ascii="宋体" w:hAnsi="宋体" w:cs="宋体"/>
                <w:szCs w:val="21"/>
              </w:rPr>
            </w:pPr>
            <w:r>
              <w:rPr>
                <w:rFonts w:hint="eastAsia" w:ascii="宋体" w:hAnsi="宋体" w:cs="宋体"/>
                <w:kern w:val="0"/>
                <w:szCs w:val="21"/>
              </w:rPr>
              <w:t>0.00</w:t>
            </w:r>
          </w:p>
        </w:tc>
      </w:tr>
      <w:permEnd w:id="28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89"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31019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其他交通工具购置</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8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0"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31021</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文物和陈列品购置</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1"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31022</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无形资产购置</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2"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31099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其他资本性支出</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3"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其他支出</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4"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39907</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国家赔偿费用支出</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5"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39908</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对民间非营利组织和群众性自治组织补贴</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6"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39909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经常性赠与</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7"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39910</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资本性赠与</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000000"/>
                <w:szCs w:val="21"/>
              </w:rPr>
            </w:pPr>
            <w:permStart w:id="298" w:edGrp="everyone" w:colFirst="5" w:colLast="5"/>
          </w:p>
        </w:tc>
        <w:tc>
          <w:tcPr>
            <w:tcW w:w="3675"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39999</w:t>
            </w:r>
          </w:p>
        </w:tc>
        <w:tc>
          <w:tcPr>
            <w:tcW w:w="3468" w:type="dxa"/>
            <w:tcBorders>
              <w:top w:val="single" w:color="auto" w:sz="4" w:space="0"/>
              <w:left w:val="nil"/>
              <w:bottom w:val="single" w:color="auto" w:sz="4" w:space="0"/>
              <w:right w:val="single" w:color="auto" w:sz="4" w:space="0"/>
            </w:tcBorders>
            <w:vAlign w:val="center"/>
          </w:tcPr>
          <w:p>
            <w:pPr>
              <w:rPr>
                <w:rFonts w:hint="eastAsia" w:ascii="宋体" w:hAnsi="宋体" w:cs="宋体"/>
                <w:color w:val="000000"/>
                <w:szCs w:val="21"/>
              </w:rPr>
            </w:pPr>
            <w:r>
              <w:rPr>
                <w:rFonts w:hint="eastAsia" w:ascii="宋体" w:hAnsi="宋体" w:cs="宋体"/>
                <w:color w:val="000000"/>
                <w:szCs w:val="21"/>
              </w:rPr>
              <w:t>其他支出</w:t>
            </w:r>
          </w:p>
        </w:tc>
        <w:tc>
          <w:tcPr>
            <w:tcW w:w="2199" w:type="dxa"/>
            <w:tcBorders>
              <w:top w:val="single" w:color="auto" w:sz="4" w:space="0"/>
              <w:left w:val="nil"/>
              <w:bottom w:val="single" w:color="auto" w:sz="4" w:space="0"/>
              <w:right w:val="single" w:color="auto" w:sz="4" w:space="0"/>
            </w:tcBorders>
            <w:vAlign w:val="center"/>
          </w:tcPr>
          <w:p>
            <w:pPr>
              <w:jc w:val="right"/>
              <w:rPr>
                <w:rFonts w:hint="eastAsia" w:ascii="宋体" w:hAnsi="宋体" w:cs="宋体"/>
                <w:szCs w:val="21"/>
              </w:rPr>
            </w:pPr>
            <w:r>
              <w:rPr>
                <w:rFonts w:hint="eastAsia" w:ascii="宋体" w:hAnsi="宋体" w:cs="宋体"/>
                <w:kern w:val="0"/>
                <w:szCs w:val="21"/>
              </w:rPr>
              <w:t>0.00</w:t>
            </w:r>
          </w:p>
        </w:tc>
      </w:tr>
      <w:permEnd w:id="29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8" w:hRule="atLeast"/>
        </w:trPr>
        <w:tc>
          <w:tcPr>
            <w:tcW w:w="1370" w:type="dxa"/>
            <w:vAlign w:val="center"/>
          </w:tcPr>
          <w:p>
            <w:pPr>
              <w:widowControl/>
              <w:jc w:val="left"/>
              <w:rPr>
                <w:rFonts w:hint="eastAsia" w:ascii="宋体" w:hAnsi="宋体" w:cs="宋体"/>
                <w:kern w:val="0"/>
                <w:szCs w:val="21"/>
              </w:rPr>
            </w:pPr>
            <w:permStart w:id="299" w:edGrp="everyone" w:colFirst="2" w:colLast="2"/>
            <w:permStart w:id="300" w:edGrp="everyone" w:colFirst="5" w:colLast="5"/>
          </w:p>
        </w:tc>
        <w:tc>
          <w:tcPr>
            <w:tcW w:w="3675" w:type="dxa"/>
            <w:vAlign w:val="center"/>
          </w:tcPr>
          <w:p>
            <w:pPr>
              <w:widowControl/>
              <w:jc w:val="left"/>
              <w:rPr>
                <w:rFonts w:hint="eastAsia" w:ascii="宋体" w:hAnsi="宋体" w:cs="宋体"/>
                <w:kern w:val="0"/>
                <w:szCs w:val="21"/>
              </w:rPr>
            </w:pPr>
            <w:r>
              <w:rPr>
                <w:rFonts w:hint="eastAsia" w:ascii="宋体" w:hAnsi="宋体" w:cs="宋体"/>
                <w:kern w:val="0"/>
                <w:szCs w:val="21"/>
              </w:rPr>
              <w:t>人员经费合计</w:t>
            </w:r>
          </w:p>
        </w:tc>
        <w:tc>
          <w:tcPr>
            <w:tcW w:w="2045" w:type="dxa"/>
            <w:vAlign w:val="center"/>
          </w:tcPr>
          <w:p>
            <w:pPr>
              <w:widowControl/>
              <w:jc w:val="right"/>
              <w:rPr>
                <w:rFonts w:hint="eastAsia" w:ascii="宋体" w:hAnsi="宋体" w:cs="宋体"/>
                <w:kern w:val="0"/>
                <w:szCs w:val="21"/>
              </w:rPr>
            </w:pPr>
            <w:r>
              <w:rPr>
                <w:rFonts w:ascii="宋体" w:hAnsi="宋体" w:cs="宋体"/>
                <w:kern w:val="0"/>
                <w:szCs w:val="21"/>
              </w:rPr>
              <w:t>571.09</w:t>
            </w:r>
          </w:p>
        </w:tc>
        <w:tc>
          <w:tcPr>
            <w:tcW w:w="1417" w:type="dxa"/>
            <w:vAlign w:val="center"/>
          </w:tcPr>
          <w:p>
            <w:pPr>
              <w:widowControl/>
              <w:jc w:val="left"/>
              <w:rPr>
                <w:rFonts w:hint="eastAsia" w:ascii="宋体" w:hAnsi="宋体" w:cs="宋体"/>
                <w:kern w:val="0"/>
                <w:szCs w:val="21"/>
              </w:rPr>
            </w:pPr>
          </w:p>
        </w:tc>
        <w:tc>
          <w:tcPr>
            <w:tcW w:w="3468" w:type="dxa"/>
            <w:vAlign w:val="center"/>
          </w:tcPr>
          <w:p>
            <w:pPr>
              <w:widowControl/>
              <w:jc w:val="left"/>
              <w:rPr>
                <w:rFonts w:hint="eastAsia" w:ascii="宋体" w:hAnsi="宋体" w:cs="宋体"/>
                <w:kern w:val="0"/>
                <w:szCs w:val="21"/>
              </w:rPr>
            </w:pPr>
            <w:r>
              <w:rPr>
                <w:rFonts w:hint="eastAsia" w:ascii="宋体" w:hAnsi="宋体" w:cs="宋体"/>
                <w:kern w:val="0"/>
                <w:szCs w:val="21"/>
              </w:rPr>
              <w:t>公用经费合计</w:t>
            </w:r>
          </w:p>
        </w:tc>
        <w:tc>
          <w:tcPr>
            <w:tcW w:w="2199" w:type="dxa"/>
            <w:vAlign w:val="center"/>
          </w:tcPr>
          <w:p>
            <w:pPr>
              <w:widowControl/>
              <w:jc w:val="right"/>
              <w:rPr>
                <w:rFonts w:hint="eastAsia" w:ascii="宋体" w:hAnsi="宋体" w:cs="宋体"/>
                <w:kern w:val="0"/>
                <w:szCs w:val="21"/>
              </w:rPr>
            </w:pPr>
            <w:r>
              <w:rPr>
                <w:rFonts w:ascii="宋体" w:hAnsi="宋体" w:cs="宋体"/>
                <w:kern w:val="0"/>
                <w:szCs w:val="21"/>
              </w:rPr>
              <w:t>0.07</w:t>
            </w:r>
          </w:p>
        </w:tc>
      </w:tr>
      <w:permEnd w:id="299"/>
      <w:permEnd w:id="300"/>
    </w:tbl>
    <w:p>
      <w:pPr>
        <w:spacing w:line="360" w:lineRule="auto"/>
        <w:ind w:firstLine="840" w:firstLineChars="400"/>
        <w:rPr>
          <w:rFonts w:ascii="宋体" w:hAnsi="宋体" w:cs="宋体"/>
          <w:szCs w:val="21"/>
        </w:rPr>
      </w:pPr>
      <w:r>
        <w:rPr>
          <w:rFonts w:hint="eastAsia" w:ascii="宋体" w:hAnsi="宋体" w:cs="宋体"/>
          <w:szCs w:val="21"/>
        </w:rPr>
        <w:t>注：</w:t>
      </w:r>
      <w:permStart w:id="301" w:edGrp="everyone"/>
      <w:bookmarkStart w:id="38" w:name="PO_part2Table1Remark6"/>
      <w:r>
        <w:rPr>
          <w:rFonts w:hint="eastAsia" w:ascii="宋体" w:hAnsi="宋体" w:cs="宋体"/>
          <w:szCs w:val="21"/>
        </w:rPr>
        <w:t>本表反映单位本年度一般公共预算财政拨款基本支出明细情况。</w:t>
      </w:r>
    </w:p>
    <w:p>
      <w:pPr>
        <w:spacing w:line="360" w:lineRule="auto"/>
        <w:ind w:firstLine="840" w:firstLineChars="400"/>
        <w:rPr>
          <w:rFonts w:hint="eastAsia" w:ascii="宋体" w:hAnsi="宋体" w:cs="宋体"/>
          <w:sz w:val="28"/>
          <w:szCs w:val="28"/>
        </w:rPr>
        <w:sectPr>
          <w:pgSz w:w="16838" w:h="11906" w:orient="landscape"/>
          <w:pgMar w:top="1531" w:right="1440" w:bottom="1531" w:left="1440" w:header="851" w:footer="992" w:gutter="0"/>
          <w:cols w:space="720" w:num="1"/>
          <w:docGrid w:type="lines" w:linePitch="312" w:charSpace="0"/>
        </w:sectPr>
      </w:pPr>
      <w:r>
        <w:rPr>
          <w:rFonts w:ascii="宋体" w:hAnsi="宋体" w:cs="宋体"/>
          <w:szCs w:val="21"/>
        </w:rPr>
        <w:tab/>
      </w:r>
      <w:r>
        <w:rPr>
          <w:rFonts w:ascii="宋体" w:hAnsi="宋体" w:cs="宋体"/>
          <w:szCs w:val="21"/>
        </w:rPr>
        <w:t>本单位本年度无一般公共预算财政拨款基本支出。</w:t>
      </w:r>
      <w:permEnd w:id="301"/>
      <w:r>
        <w:rPr>
          <w:rFonts w:hint="eastAsia" w:ascii="宋体" w:hAnsi="宋体" w:cs="宋体"/>
          <w:szCs w:val="21"/>
        </w:rPr>
        <w:t xml:space="preserve"> </w:t>
      </w:r>
      <w:bookmarkEnd w:id="38"/>
      <w:r>
        <w:rPr>
          <w:rFonts w:hint="eastAsia" w:ascii="宋体" w:hAnsi="宋体" w:cs="宋体"/>
          <w:b/>
          <w:sz w:val="32"/>
          <w:szCs w:val="32"/>
        </w:rPr>
        <w:t xml:space="preserve"> </w:t>
      </w:r>
      <w:bookmarkEnd w:id="35"/>
    </w:p>
    <w:p>
      <w:pPr>
        <w:rPr>
          <w:rFonts w:hint="eastAsia" w:ascii="宋体" w:hAnsi="宋体" w:cs="宋体"/>
        </w:rPr>
      </w:pPr>
      <w:bookmarkStart w:id="39" w:name="PO_part2Table7"/>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2353"/>
        <w:gridCol w:w="1740"/>
        <w:gridCol w:w="1666"/>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14174" w:type="dxa"/>
            <w:gridSpan w:val="8"/>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14174" w:type="dxa"/>
            <w:gridSpan w:val="8"/>
            <w:tcBorders>
              <w:top w:val="nil"/>
              <w:left w:val="nil"/>
              <w:bottom w:val="nil"/>
              <w:right w:val="nil"/>
            </w:tcBorders>
          </w:tcPr>
          <w:p>
            <w:pPr>
              <w:jc w:val="center"/>
              <w:rPr>
                <w:rFonts w:hint="eastAsia" w:ascii="宋体" w:hAnsi="宋体" w:cs="宋体"/>
              </w:rPr>
            </w:pPr>
            <w:r>
              <w:rPr>
                <w:rFonts w:hint="eastAsia" w:ascii="宋体" w:hAnsi="宋体" w:cs="宋体"/>
                <w:b/>
                <w:bCs/>
                <w:kern w:val="0"/>
                <w:sz w:val="32"/>
                <w:szCs w:val="32"/>
              </w:rPr>
              <w:t>政府性基金预算财政拨款收入支出决算表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7086" w:type="dxa"/>
            <w:gridSpan w:val="4"/>
            <w:tcBorders>
              <w:top w:val="nil"/>
              <w:left w:val="nil"/>
              <w:bottom w:val="single" w:color="auto" w:sz="4" w:space="0"/>
              <w:right w:val="nil"/>
            </w:tcBorders>
            <w:vAlign w:val="center"/>
          </w:tcPr>
          <w:p>
            <w:pPr>
              <w:jc w:val="left"/>
              <w:rPr>
                <w:rFonts w:hint="eastAsia" w:ascii="宋体" w:hAnsi="宋体" w:cs="宋体"/>
              </w:rPr>
            </w:pPr>
            <w:bookmarkStart w:id="40" w:name="PO_part2DivName7"/>
            <w:r>
              <w:rPr>
                <w:rFonts w:hint="eastAsia" w:ascii="宋体" w:hAnsi="宋体" w:cs="宋体"/>
                <w:kern w:val="0"/>
                <w:sz w:val="20"/>
                <w:szCs w:val="20"/>
              </w:rPr>
              <w:t xml:space="preserve"> </w:t>
            </w:r>
            <w:permStart w:id="302" w:edGrp="everyone"/>
            <w:r>
              <w:rPr>
                <w:rFonts w:hint="eastAsia" w:ascii="宋体" w:hAnsi="宋体" w:cs="宋体"/>
                <w:kern w:val="0"/>
                <w:sz w:val="20"/>
                <w:szCs w:val="20"/>
              </w:rPr>
              <w:t>单位</w:t>
            </w:r>
            <w:permEnd w:id="302"/>
            <w:r>
              <w:rPr>
                <w:rFonts w:hint="eastAsia" w:ascii="宋体" w:hAnsi="宋体" w:cs="宋体"/>
                <w:kern w:val="0"/>
                <w:sz w:val="20"/>
                <w:szCs w:val="20"/>
              </w:rPr>
              <w:t xml:space="preserve"> </w:t>
            </w:r>
            <w:bookmarkEnd w:id="40"/>
            <w:r>
              <w:rPr>
                <w:rFonts w:hint="eastAsia" w:ascii="宋体" w:hAnsi="宋体" w:cs="宋体"/>
                <w:kern w:val="0"/>
                <w:sz w:val="20"/>
                <w:szCs w:val="20"/>
              </w:rPr>
              <w:t>：</w:t>
            </w:r>
            <w:permStart w:id="303" w:edGrp="everyone"/>
            <w:bookmarkStart w:id="41" w:name="PO_part2Table7DivName1"/>
            <w:r>
              <w:rPr>
                <w:rFonts w:hint="eastAsia" w:ascii="宋体" w:hAnsi="宋体" w:cs="宋体"/>
                <w:kern w:val="0"/>
                <w:sz w:val="20"/>
                <w:szCs w:val="20"/>
              </w:rPr>
              <w:t>湛江市少年儿童图书馆</w:t>
            </w:r>
            <w:permEnd w:id="303"/>
            <w:r>
              <w:rPr>
                <w:rFonts w:hint="eastAsia" w:ascii="宋体" w:hAnsi="宋体" w:cs="宋体"/>
                <w:kern w:val="0"/>
                <w:sz w:val="20"/>
                <w:szCs w:val="20"/>
              </w:rPr>
              <w:t xml:space="preserve"> </w:t>
            </w:r>
            <w:bookmarkEnd w:id="41"/>
          </w:p>
        </w:tc>
        <w:tc>
          <w:tcPr>
            <w:tcW w:w="7088" w:type="dxa"/>
            <w:gridSpan w:val="4"/>
            <w:tcBorders>
              <w:top w:val="nil"/>
              <w:left w:val="nil"/>
              <w:bottom w:val="single" w:color="auto" w:sz="4" w:space="0"/>
              <w:right w:val="nil"/>
            </w:tcBorders>
            <w:vAlign w:val="center"/>
          </w:tcPr>
          <w:p>
            <w:pPr>
              <w:jc w:val="right"/>
              <w:rPr>
                <w:rFonts w:hint="eastAsia"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3680"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项    目</w:t>
            </w:r>
          </w:p>
        </w:tc>
        <w:tc>
          <w:tcPr>
            <w:tcW w:w="1740"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年初结转和结余</w:t>
            </w:r>
          </w:p>
        </w:tc>
        <w:tc>
          <w:tcPr>
            <w:tcW w:w="1666" w:type="dxa"/>
            <w:vMerge w:val="restart"/>
            <w:tcBorders>
              <w:top w:val="single" w:color="auto" w:sz="4" w:space="0"/>
            </w:tcBorders>
            <w:vAlign w:val="center"/>
          </w:tcPr>
          <w:p>
            <w:pPr>
              <w:widowControl/>
              <w:jc w:val="center"/>
              <w:rPr>
                <w:rFonts w:hint="eastAsia" w:ascii="宋体" w:hAnsi="宋体" w:cs="宋体"/>
                <w:kern w:val="0"/>
                <w:szCs w:val="21"/>
              </w:rPr>
            </w:pPr>
            <w:r>
              <w:rPr>
                <w:rFonts w:hint="eastAsia" w:ascii="宋体" w:hAnsi="宋体" w:cs="宋体"/>
                <w:kern w:val="0"/>
                <w:szCs w:val="21"/>
              </w:rPr>
              <w:t>本年收入</w:t>
            </w:r>
          </w:p>
        </w:tc>
        <w:tc>
          <w:tcPr>
            <w:tcW w:w="5316" w:type="dxa"/>
            <w:gridSpan w:val="3"/>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本年支出</w:t>
            </w:r>
          </w:p>
        </w:tc>
        <w:tc>
          <w:tcPr>
            <w:tcW w:w="1772" w:type="dxa"/>
            <w:vMerge w:val="restart"/>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年末结转和结余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1327" w:type="dxa"/>
          </w:tcPr>
          <w:p>
            <w:pPr>
              <w:widowControl/>
              <w:rPr>
                <w:rFonts w:hint="eastAsia" w:ascii="宋体" w:hAnsi="宋体" w:cs="宋体"/>
                <w:kern w:val="0"/>
                <w:szCs w:val="21"/>
              </w:rPr>
            </w:pPr>
            <w:r>
              <w:rPr>
                <w:rFonts w:hint="eastAsia" w:ascii="宋体" w:hAnsi="宋体" w:cs="宋体"/>
                <w:kern w:val="0"/>
                <w:szCs w:val="21"/>
              </w:rPr>
              <w:t>功能分类</w:t>
            </w:r>
          </w:p>
          <w:p>
            <w:pPr>
              <w:rPr>
                <w:rFonts w:hint="eastAsia" w:ascii="宋体" w:hAnsi="宋体" w:cs="宋体"/>
                <w:szCs w:val="21"/>
              </w:rPr>
            </w:pPr>
            <w:r>
              <w:rPr>
                <w:rFonts w:hint="eastAsia" w:ascii="宋体" w:hAnsi="宋体" w:cs="宋体"/>
                <w:kern w:val="0"/>
                <w:szCs w:val="21"/>
              </w:rPr>
              <w:t>科目编码</w:t>
            </w:r>
          </w:p>
        </w:tc>
        <w:tc>
          <w:tcPr>
            <w:tcW w:w="2353" w:type="dxa"/>
            <w:vAlign w:val="center"/>
          </w:tcPr>
          <w:p>
            <w:pPr>
              <w:jc w:val="center"/>
              <w:rPr>
                <w:rFonts w:hint="eastAsia" w:ascii="宋体" w:hAnsi="宋体" w:cs="宋体"/>
                <w:szCs w:val="21"/>
              </w:rPr>
            </w:pPr>
            <w:r>
              <w:rPr>
                <w:rFonts w:hint="eastAsia" w:ascii="宋体" w:hAnsi="宋体" w:cs="宋体"/>
                <w:kern w:val="0"/>
                <w:szCs w:val="21"/>
              </w:rPr>
              <w:t>科目名称</w:t>
            </w:r>
          </w:p>
        </w:tc>
        <w:tc>
          <w:tcPr>
            <w:tcW w:w="1740" w:type="dxa"/>
            <w:vMerge w:val="continue"/>
          </w:tcPr>
          <w:p>
            <w:pPr>
              <w:rPr>
                <w:rFonts w:hint="eastAsia" w:ascii="宋体" w:hAnsi="宋体" w:cs="宋体"/>
                <w:szCs w:val="21"/>
              </w:rPr>
            </w:pPr>
          </w:p>
        </w:tc>
        <w:tc>
          <w:tcPr>
            <w:tcW w:w="1666" w:type="dxa"/>
            <w:vMerge w:val="continue"/>
          </w:tcPr>
          <w:p>
            <w:pPr>
              <w:rPr>
                <w:rFonts w:hint="eastAsia" w:ascii="宋体" w:hAnsi="宋体" w:cs="宋体"/>
                <w:szCs w:val="21"/>
              </w:rPr>
            </w:pP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小计</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基本支出</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项目支出</w:t>
            </w:r>
          </w:p>
        </w:tc>
        <w:tc>
          <w:tcPr>
            <w:tcW w:w="1772" w:type="dxa"/>
            <w:vMerge w:val="continue"/>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3680" w:type="dxa"/>
            <w:gridSpan w:val="2"/>
            <w:vAlign w:val="center"/>
          </w:tcPr>
          <w:p>
            <w:pPr>
              <w:widowControl/>
              <w:jc w:val="center"/>
              <w:rPr>
                <w:rFonts w:hint="eastAsia" w:ascii="宋体" w:hAnsi="宋体" w:cs="宋体"/>
                <w:kern w:val="0"/>
                <w:szCs w:val="21"/>
              </w:rPr>
            </w:pPr>
            <w:r>
              <w:rPr>
                <w:rFonts w:hint="eastAsia" w:ascii="宋体" w:hAnsi="宋体" w:cs="宋体"/>
                <w:kern w:val="0"/>
                <w:szCs w:val="21"/>
              </w:rPr>
              <w:t>栏次</w:t>
            </w:r>
          </w:p>
        </w:tc>
        <w:tc>
          <w:tcPr>
            <w:tcW w:w="1740"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666"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1772" w:type="dxa"/>
            <w:vAlign w:val="center"/>
          </w:tcPr>
          <w:p>
            <w:pPr>
              <w:widowControl/>
              <w:jc w:val="center"/>
              <w:rPr>
                <w:rFonts w:hint="eastAsia" w:ascii="宋体" w:hAnsi="宋体" w:cs="宋体"/>
                <w:kern w:val="0"/>
                <w:szCs w:val="21"/>
              </w:rPr>
            </w:pPr>
            <w:r>
              <w:rPr>
                <w:rFonts w:hint="eastAsia" w:ascii="宋体" w:hAnsi="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trPr>
        <w:tc>
          <w:tcPr>
            <w:tcW w:w="1327" w:type="dxa"/>
            <w:vAlign w:val="center"/>
          </w:tcPr>
          <w:p>
            <w:pPr>
              <w:widowControl/>
              <w:jc w:val="center"/>
              <w:rPr>
                <w:rFonts w:hint="eastAsia" w:ascii="宋体" w:hAnsi="宋体" w:cs="宋体"/>
                <w:kern w:val="0"/>
                <w:szCs w:val="21"/>
              </w:rPr>
            </w:pPr>
            <w:permStart w:id="304" w:edGrp="everyone" w:colFirst="2" w:colLast="2"/>
            <w:permStart w:id="305" w:edGrp="everyone" w:colFirst="3" w:colLast="3"/>
            <w:permStart w:id="306" w:edGrp="everyone" w:colFirst="4" w:colLast="4"/>
            <w:permStart w:id="307" w:edGrp="everyone" w:colFirst="5" w:colLast="5"/>
            <w:permStart w:id="308" w:edGrp="everyone" w:colFirst="6" w:colLast="6"/>
            <w:permStart w:id="309" w:edGrp="everyone" w:colFirst="7" w:colLast="7"/>
          </w:p>
        </w:tc>
        <w:tc>
          <w:tcPr>
            <w:tcW w:w="2353" w:type="dxa"/>
            <w:vAlign w:val="center"/>
          </w:tcPr>
          <w:p>
            <w:pPr>
              <w:widowControl/>
              <w:jc w:val="center"/>
              <w:rPr>
                <w:rFonts w:hint="eastAsia" w:ascii="宋体" w:hAnsi="宋体" w:cs="宋体"/>
                <w:kern w:val="0"/>
                <w:szCs w:val="21"/>
              </w:rPr>
            </w:pPr>
            <w:r>
              <w:rPr>
                <w:rFonts w:hint="eastAsia" w:ascii="宋体" w:hAnsi="宋体" w:cs="宋体"/>
                <w:kern w:val="0"/>
                <w:szCs w:val="21"/>
              </w:rPr>
              <w:t>合计</w:t>
            </w:r>
          </w:p>
        </w:tc>
        <w:tc>
          <w:tcPr>
            <w:tcW w:w="1740" w:type="dxa"/>
            <w:vAlign w:val="center"/>
          </w:tcPr>
          <w:p>
            <w:pPr>
              <w:widowControl/>
              <w:wordWrap w:val="0"/>
              <w:jc w:val="right"/>
              <w:rPr>
                <w:rFonts w:hint="eastAsia"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04"/>
      <w:permEnd w:id="305"/>
      <w:permEnd w:id="306"/>
      <w:permEnd w:id="307"/>
      <w:permEnd w:id="308"/>
      <w:permEnd w:id="30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327" w:type="dxa"/>
            <w:vAlign w:val="center"/>
          </w:tcPr>
          <w:p>
            <w:pPr>
              <w:widowControl/>
              <w:jc w:val="left"/>
              <w:rPr>
                <w:rFonts w:hint="eastAsia" w:ascii="宋体" w:hAnsi="宋体" w:cs="宋体"/>
                <w:kern w:val="0"/>
                <w:szCs w:val="21"/>
              </w:rPr>
            </w:pPr>
            <w:permStart w:id="310" w:edGrp="everyone"/>
            <w:r>
              <w:rPr>
                <w:rFonts w:ascii="宋体" w:hAnsi="宋体" w:cs="宋体"/>
                <w:kern w:val="0"/>
                <w:szCs w:val="21"/>
              </w:rPr>
              <w:t>212</w:t>
            </w:r>
          </w:p>
        </w:tc>
        <w:tc>
          <w:tcPr>
            <w:tcW w:w="2353" w:type="dxa"/>
            <w:vAlign w:val="center"/>
          </w:tcPr>
          <w:p>
            <w:pPr>
              <w:widowControl/>
              <w:jc w:val="left"/>
              <w:rPr>
                <w:rFonts w:hint="eastAsia" w:ascii="宋体" w:hAnsi="宋体" w:cs="宋体"/>
                <w:kern w:val="0"/>
                <w:szCs w:val="21"/>
              </w:rPr>
            </w:pPr>
            <w:r>
              <w:rPr>
                <w:rFonts w:hint="eastAsia" w:ascii="宋体" w:hAnsi="宋体" w:cs="宋体"/>
                <w:kern w:val="0"/>
                <w:szCs w:val="21"/>
              </w:rPr>
              <w:t>城乡社区支出</w:t>
            </w:r>
          </w:p>
        </w:tc>
        <w:tc>
          <w:tcPr>
            <w:tcW w:w="174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327" w:type="dxa"/>
            <w:vAlign w:val="center"/>
          </w:tcPr>
          <w:p>
            <w:pPr>
              <w:widowControl/>
              <w:jc w:val="left"/>
              <w:rPr>
                <w:rFonts w:hint="eastAsia" w:ascii="宋体" w:hAnsi="宋体" w:cs="宋体"/>
                <w:kern w:val="0"/>
                <w:szCs w:val="21"/>
              </w:rPr>
            </w:pPr>
            <w:r>
              <w:rPr>
                <w:rFonts w:ascii="宋体" w:hAnsi="宋体" w:cs="宋体"/>
                <w:kern w:val="0"/>
                <w:szCs w:val="21"/>
              </w:rPr>
              <w:t>21208</w:t>
            </w:r>
          </w:p>
        </w:tc>
        <w:tc>
          <w:tcPr>
            <w:tcW w:w="2353" w:type="dxa"/>
            <w:vAlign w:val="center"/>
          </w:tcPr>
          <w:p>
            <w:pPr>
              <w:widowControl/>
              <w:jc w:val="left"/>
              <w:rPr>
                <w:rFonts w:hint="eastAsia" w:ascii="宋体" w:hAnsi="宋体" w:cs="宋体"/>
                <w:kern w:val="0"/>
                <w:szCs w:val="21"/>
              </w:rPr>
            </w:pPr>
            <w:r>
              <w:rPr>
                <w:rFonts w:hint="eastAsia" w:ascii="宋体" w:hAnsi="宋体" w:cs="宋体"/>
                <w:kern w:val="0"/>
                <w:szCs w:val="21"/>
              </w:rPr>
              <w:t>国有土地使用权出让收入安排的支出</w:t>
            </w:r>
          </w:p>
        </w:tc>
        <w:tc>
          <w:tcPr>
            <w:tcW w:w="1740"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666"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rPr>
        <w:tc>
          <w:tcPr>
            <w:tcW w:w="1327" w:type="dxa"/>
            <w:vAlign w:val="center"/>
          </w:tcPr>
          <w:p>
            <w:pPr>
              <w:widowControl/>
              <w:jc w:val="left"/>
              <w:rPr>
                <w:rFonts w:hint="eastAsia" w:ascii="宋体" w:hAnsi="宋体" w:cs="宋体"/>
                <w:kern w:val="0"/>
                <w:szCs w:val="21"/>
              </w:rPr>
            </w:pPr>
            <w:r>
              <w:rPr>
                <w:rFonts w:ascii="宋体" w:hAnsi="宋体" w:cs="宋体"/>
                <w:kern w:val="0"/>
                <w:szCs w:val="21"/>
              </w:rPr>
              <w:t>2120899</w:t>
            </w:r>
          </w:p>
        </w:tc>
        <w:tc>
          <w:tcPr>
            <w:tcW w:w="2353" w:type="dxa"/>
            <w:vAlign w:val="center"/>
          </w:tcPr>
          <w:p>
            <w:pPr>
              <w:widowControl/>
              <w:jc w:val="left"/>
              <w:rPr>
                <w:rFonts w:hint="eastAsia" w:ascii="宋体" w:hAnsi="宋体" w:cs="宋体"/>
                <w:kern w:val="0"/>
                <w:szCs w:val="21"/>
              </w:rPr>
            </w:pPr>
            <w:r>
              <w:rPr>
                <w:rFonts w:hint="eastAsia" w:ascii="宋体" w:hAnsi="宋体" w:cs="宋体"/>
                <w:kern w:val="0"/>
                <w:szCs w:val="21"/>
              </w:rPr>
              <w:t>其他国有土地使用权出让收入安排的支出</w:t>
            </w:r>
          </w:p>
        </w:tc>
        <w:tc>
          <w:tcPr>
            <w:tcW w:w="1740" w:type="dxa"/>
            <w:vAlign w:val="center"/>
          </w:tcPr>
          <w:p>
            <w:pPr>
              <w:widowControl/>
              <w:jc w:val="right"/>
              <w:rPr>
                <w:rFonts w:hint="eastAsia" w:ascii="宋体" w:hAnsi="宋体" w:cs="宋体"/>
                <w:kern w:val="0"/>
                <w:szCs w:val="21"/>
              </w:rPr>
            </w:pPr>
            <w:r>
              <w:rPr>
                <w:rFonts w:ascii="宋体" w:hAnsi="宋体" w:cs="宋体"/>
                <w:kern w:val="0"/>
                <w:szCs w:val="21"/>
              </w:rPr>
              <w:t>0.00</w:t>
            </w:r>
          </w:p>
        </w:tc>
        <w:tc>
          <w:tcPr>
            <w:tcW w:w="1666"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60.00</w:t>
            </w:r>
          </w:p>
        </w:tc>
        <w:tc>
          <w:tcPr>
            <w:tcW w:w="1772" w:type="dxa"/>
            <w:vAlign w:val="center"/>
          </w:tcPr>
          <w:p>
            <w:pPr>
              <w:widowControl/>
              <w:jc w:val="right"/>
              <w:rPr>
                <w:rFonts w:hint="eastAsia" w:ascii="宋体" w:hAnsi="宋体" w:cs="宋体"/>
                <w:kern w:val="0"/>
                <w:szCs w:val="21"/>
              </w:rPr>
            </w:pPr>
            <w:r>
              <w:rPr>
                <w:rFonts w:ascii="宋体" w:hAnsi="宋体" w:cs="宋体"/>
                <w:kern w:val="0"/>
                <w:szCs w:val="21"/>
              </w:rPr>
              <w:t>0.00</w:t>
            </w:r>
          </w:p>
        </w:tc>
      </w:tr>
      <w:permEnd w:id="310"/>
    </w:tbl>
    <w:p>
      <w:pPr>
        <w:spacing w:line="360" w:lineRule="auto"/>
        <w:ind w:firstLine="840" w:firstLineChars="400"/>
        <w:rPr>
          <w:rFonts w:ascii="宋体" w:hAnsi="宋体" w:cs="宋体"/>
          <w:szCs w:val="21"/>
        </w:rPr>
        <w:sectPr>
          <w:pgSz w:w="16838" w:h="11906" w:orient="landscape"/>
          <w:pgMar w:top="1531" w:right="1440" w:bottom="1531" w:left="1440" w:header="851" w:footer="992" w:gutter="0"/>
          <w:cols w:space="720" w:num="1"/>
          <w:docGrid w:type="lines" w:linePitch="312" w:charSpace="0"/>
        </w:sectPr>
      </w:pPr>
      <w:r>
        <w:rPr>
          <w:rFonts w:hint="eastAsia" w:ascii="宋体" w:hAnsi="宋体" w:cs="宋体"/>
          <w:szCs w:val="21"/>
        </w:rPr>
        <w:t>注：</w:t>
      </w:r>
      <w:permStart w:id="311" w:edGrp="everyone"/>
      <w:bookmarkStart w:id="42" w:name="PO_part2Table1Remark7"/>
      <w:r>
        <w:rPr>
          <w:rFonts w:hint="eastAsia" w:ascii="宋体" w:hAnsi="宋体" w:cs="宋体"/>
          <w:szCs w:val="21"/>
        </w:rPr>
        <w:t>本表反映单位本年度政府性基金预算财政拨款收入、支出及结转结余情况。</w:t>
      </w:r>
      <w:permEnd w:id="311"/>
      <w:r>
        <w:rPr>
          <w:rFonts w:hint="eastAsia" w:ascii="宋体" w:hAnsi="宋体" w:cs="宋体"/>
          <w:szCs w:val="21"/>
        </w:rPr>
        <w:t xml:space="preserve"> </w:t>
      </w:r>
      <w:bookmarkEnd w:id="42"/>
      <w:r>
        <w:rPr>
          <w:rFonts w:hint="eastAsia" w:ascii="宋体" w:hAnsi="宋体" w:cs="宋体"/>
          <w:szCs w:val="21"/>
        </w:rPr>
        <w:t xml:space="preserve"> </w:t>
      </w:r>
      <w:bookmarkEnd w:id="39"/>
      <w:r>
        <w:rPr>
          <w:rFonts w:hint="eastAsia" w:ascii="宋体" w:hAnsi="宋体" w:cs="宋体"/>
          <w:szCs w:val="21"/>
        </w:rPr>
        <w:t xml:space="preserve"> </w:t>
      </w:r>
    </w:p>
    <w:p>
      <w:pPr>
        <w:rPr>
          <w:rFonts w:ascii="宋体" w:hAnsi="宋体" w:cs="宋体"/>
          <w:szCs w:val="21"/>
        </w:rPr>
      </w:pPr>
      <w:bookmarkStart w:id="43" w:name="PO_part2Table8"/>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4328"/>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vAlign w:val="center"/>
          </w:tcPr>
          <w:p>
            <w:pPr>
              <w:jc w:val="right"/>
              <w:rPr>
                <w:rFonts w:hint="eastAsia" w:ascii="宋体" w:hAnsi="宋体" w:cs="宋体"/>
                <w:szCs w:val="21"/>
              </w:rPr>
            </w:pPr>
            <w:r>
              <w:rPr>
                <w:rFonts w:hint="eastAsia" w:ascii="宋体" w:hAnsi="宋体" w:cs="宋体"/>
                <w:kern w:val="0"/>
                <w:sz w:val="20"/>
                <w:szCs w:val="20"/>
              </w:rPr>
              <w:t>表8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4174" w:type="dxa"/>
            <w:gridSpan w:val="5"/>
            <w:tcBorders>
              <w:top w:val="nil"/>
              <w:left w:val="nil"/>
              <w:bottom w:val="nil"/>
              <w:right w:val="nil"/>
            </w:tcBorders>
            <w:vAlign w:val="center"/>
          </w:tcPr>
          <w:p>
            <w:pPr>
              <w:jc w:val="center"/>
              <w:rPr>
                <w:rFonts w:ascii="宋体" w:hAnsi="宋体" w:cs="宋体"/>
                <w:szCs w:val="21"/>
              </w:rPr>
            </w:pPr>
            <w:r>
              <w:rPr>
                <w:rFonts w:hint="eastAsia" w:ascii="宋体" w:hAnsi="宋体" w:cs="宋体"/>
                <w:b/>
                <w:bCs/>
                <w:kern w:val="0"/>
                <w:sz w:val="32"/>
                <w:szCs w:val="32"/>
              </w:rPr>
              <w:t>国有资本经营预算财政拨款支出决算表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1339" w:type="dxa"/>
            <w:gridSpan w:val="4"/>
            <w:tcBorders>
              <w:top w:val="nil"/>
              <w:left w:val="nil"/>
              <w:bottom w:val="single" w:color="000000" w:sz="4" w:space="0"/>
              <w:right w:val="nil"/>
            </w:tcBorders>
            <w:vAlign w:val="center"/>
          </w:tcPr>
          <w:p>
            <w:pPr>
              <w:jc w:val="left"/>
              <w:rPr>
                <w:rFonts w:ascii="宋体" w:hAnsi="宋体" w:cs="宋体"/>
                <w:szCs w:val="21"/>
              </w:rPr>
            </w:pPr>
            <w:bookmarkStart w:id="44" w:name="PO_part2DivName8"/>
            <w:r>
              <w:rPr>
                <w:rFonts w:hint="eastAsia" w:ascii="宋体" w:hAnsi="宋体" w:cs="宋体"/>
                <w:kern w:val="0"/>
                <w:sz w:val="20"/>
                <w:szCs w:val="20"/>
              </w:rPr>
              <w:t xml:space="preserve"> </w:t>
            </w:r>
            <w:permStart w:id="312" w:edGrp="everyone"/>
            <w:r>
              <w:rPr>
                <w:rFonts w:hint="eastAsia" w:ascii="宋体" w:hAnsi="宋体" w:cs="宋体"/>
                <w:kern w:val="0"/>
                <w:sz w:val="20"/>
                <w:szCs w:val="20"/>
              </w:rPr>
              <w:t>单位</w:t>
            </w:r>
            <w:permEnd w:id="312"/>
            <w:r>
              <w:rPr>
                <w:rFonts w:hint="eastAsia" w:ascii="宋体" w:hAnsi="宋体" w:cs="宋体"/>
                <w:kern w:val="0"/>
                <w:sz w:val="20"/>
                <w:szCs w:val="20"/>
              </w:rPr>
              <w:t xml:space="preserve"> </w:t>
            </w:r>
            <w:bookmarkEnd w:id="44"/>
            <w:r>
              <w:rPr>
                <w:rFonts w:hint="eastAsia" w:ascii="宋体" w:hAnsi="宋体" w:cs="宋体"/>
                <w:kern w:val="0"/>
                <w:sz w:val="11"/>
                <w:szCs w:val="11"/>
              </w:rPr>
              <w:t xml:space="preserve"> </w:t>
            </w:r>
            <w:r>
              <w:rPr>
                <w:rFonts w:hint="eastAsia" w:ascii="宋体" w:hAnsi="宋体" w:cs="宋体"/>
                <w:kern w:val="0"/>
                <w:sz w:val="20"/>
                <w:szCs w:val="20"/>
              </w:rPr>
              <w:t>：</w:t>
            </w:r>
            <w:permStart w:id="313" w:edGrp="everyone"/>
            <w:bookmarkStart w:id="45" w:name="PO_part2Table8DivName1"/>
            <w:r>
              <w:rPr>
                <w:rFonts w:hint="eastAsia" w:ascii="宋体" w:hAnsi="宋体" w:cs="宋体"/>
                <w:kern w:val="0"/>
                <w:sz w:val="20"/>
                <w:szCs w:val="20"/>
              </w:rPr>
              <w:t>湛江市少年儿童图书馆</w:t>
            </w:r>
            <w:permEnd w:id="313"/>
            <w:r>
              <w:rPr>
                <w:rFonts w:hint="eastAsia" w:ascii="宋体" w:hAnsi="宋体" w:cs="宋体"/>
                <w:kern w:val="0"/>
                <w:sz w:val="20"/>
                <w:szCs w:val="20"/>
              </w:rPr>
              <w:t xml:space="preserve"> </w:t>
            </w:r>
            <w:bookmarkEnd w:id="45"/>
          </w:p>
        </w:tc>
        <w:tc>
          <w:tcPr>
            <w:tcW w:w="2835" w:type="dxa"/>
            <w:tcBorders>
              <w:top w:val="nil"/>
              <w:left w:val="nil"/>
              <w:bottom w:val="single" w:color="000000" w:sz="4" w:space="0"/>
              <w:right w:val="nil"/>
            </w:tcBorders>
            <w:vAlign w:val="center"/>
          </w:tcPr>
          <w:p>
            <w:pPr>
              <w:jc w:val="right"/>
              <w:rPr>
                <w:rFonts w:ascii="宋体" w:hAnsi="宋体" w:cs="宋体"/>
                <w:szCs w:val="21"/>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项    目</w:t>
            </w:r>
          </w:p>
        </w:tc>
        <w:tc>
          <w:tcPr>
            <w:tcW w:w="850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本年支出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341" w:type="dxa"/>
            <w:tcBorders>
              <w:top w:val="single" w:color="000000" w:sz="4" w:space="0"/>
            </w:tcBorders>
            <w:vAlign w:val="center"/>
          </w:tcPr>
          <w:p>
            <w:pPr>
              <w:widowControl/>
              <w:jc w:val="left"/>
              <w:rPr>
                <w:rFonts w:hint="eastAsia" w:ascii="宋体" w:hAnsi="宋体" w:cs="宋体"/>
                <w:kern w:val="0"/>
                <w:szCs w:val="21"/>
              </w:rPr>
            </w:pPr>
            <w:r>
              <w:rPr>
                <w:rFonts w:hint="eastAsia" w:ascii="宋体" w:hAnsi="宋体" w:cs="宋体"/>
                <w:kern w:val="0"/>
                <w:szCs w:val="21"/>
              </w:rPr>
              <w:t>功能分类</w:t>
            </w:r>
          </w:p>
          <w:p>
            <w:pPr>
              <w:widowControl/>
              <w:jc w:val="left"/>
              <w:rPr>
                <w:rFonts w:ascii="宋体" w:hAnsi="宋体" w:cs="宋体"/>
                <w:kern w:val="0"/>
                <w:szCs w:val="21"/>
              </w:rPr>
            </w:pPr>
            <w:r>
              <w:rPr>
                <w:rFonts w:hint="eastAsia" w:ascii="宋体" w:hAnsi="宋体" w:cs="宋体"/>
                <w:kern w:val="0"/>
                <w:szCs w:val="21"/>
              </w:rPr>
              <w:t>科目编码</w:t>
            </w:r>
          </w:p>
        </w:tc>
        <w:tc>
          <w:tcPr>
            <w:tcW w:w="4328" w:type="dxa"/>
            <w:tcBorders>
              <w:top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科目名称</w:t>
            </w:r>
          </w:p>
        </w:tc>
        <w:tc>
          <w:tcPr>
            <w:tcW w:w="2835" w:type="dxa"/>
            <w:tcBorders>
              <w:top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小计</w:t>
            </w:r>
          </w:p>
        </w:tc>
        <w:tc>
          <w:tcPr>
            <w:tcW w:w="2835" w:type="dxa"/>
            <w:tcBorders>
              <w:top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基本支出</w:t>
            </w:r>
          </w:p>
        </w:tc>
        <w:tc>
          <w:tcPr>
            <w:tcW w:w="2835" w:type="dxa"/>
            <w:tcBorders>
              <w:top w:val="single" w:color="000000" w:sz="4" w:space="0"/>
            </w:tcBorders>
            <w:vAlign w:val="center"/>
          </w:tcPr>
          <w:p>
            <w:pPr>
              <w:widowControl/>
              <w:jc w:val="center"/>
              <w:rPr>
                <w:rFonts w:ascii="宋体" w:hAnsi="宋体" w:cs="宋体"/>
                <w:kern w:val="0"/>
                <w:szCs w:val="21"/>
              </w:rPr>
            </w:pPr>
            <w:r>
              <w:rPr>
                <w:rFonts w:hint="eastAsia" w:ascii="宋体" w:hAnsi="宋体" w:cs="宋体"/>
                <w:kern w:val="0"/>
                <w:szCs w:val="21"/>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5669" w:type="dxa"/>
            <w:gridSpan w:val="2"/>
            <w:vAlign w:val="center"/>
          </w:tcPr>
          <w:p>
            <w:pPr>
              <w:widowControl/>
              <w:jc w:val="center"/>
              <w:rPr>
                <w:rFonts w:ascii="宋体" w:hAnsi="宋体" w:cs="宋体"/>
                <w:kern w:val="0"/>
                <w:szCs w:val="21"/>
              </w:rPr>
            </w:pPr>
            <w:r>
              <w:rPr>
                <w:rFonts w:hint="eastAsia" w:ascii="宋体" w:hAnsi="宋体" w:cs="宋体"/>
                <w:kern w:val="0"/>
                <w:szCs w:val="21"/>
              </w:rPr>
              <w:t>栏次</w:t>
            </w:r>
          </w:p>
        </w:tc>
        <w:tc>
          <w:tcPr>
            <w:tcW w:w="2835" w:type="dxa"/>
            <w:vAlign w:val="center"/>
          </w:tcPr>
          <w:p>
            <w:pPr>
              <w:jc w:val="center"/>
              <w:rPr>
                <w:rFonts w:ascii="宋体" w:hAnsi="宋体" w:cs="宋体"/>
                <w:szCs w:val="21"/>
              </w:rPr>
            </w:pPr>
            <w:r>
              <w:rPr>
                <w:rFonts w:hint="eastAsia" w:ascii="宋体" w:hAnsi="宋体" w:cs="宋体"/>
                <w:szCs w:val="21"/>
              </w:rPr>
              <w:t>1</w:t>
            </w:r>
          </w:p>
        </w:tc>
        <w:tc>
          <w:tcPr>
            <w:tcW w:w="2835" w:type="dxa"/>
            <w:vAlign w:val="center"/>
          </w:tcPr>
          <w:p>
            <w:pPr>
              <w:jc w:val="center"/>
              <w:rPr>
                <w:rFonts w:ascii="宋体" w:hAnsi="宋体" w:cs="宋体"/>
                <w:szCs w:val="21"/>
              </w:rPr>
            </w:pPr>
            <w:r>
              <w:rPr>
                <w:rFonts w:hint="eastAsia" w:ascii="宋体" w:hAnsi="宋体" w:cs="宋体"/>
                <w:szCs w:val="21"/>
              </w:rPr>
              <w:t>2</w:t>
            </w:r>
          </w:p>
        </w:tc>
        <w:tc>
          <w:tcPr>
            <w:tcW w:w="2835" w:type="dxa"/>
            <w:vAlign w:val="center"/>
          </w:tcPr>
          <w:p>
            <w:pPr>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blHeader/>
        </w:trPr>
        <w:tc>
          <w:tcPr>
            <w:tcW w:w="1341" w:type="dxa"/>
            <w:vAlign w:val="center"/>
          </w:tcPr>
          <w:p>
            <w:pPr>
              <w:widowControl/>
              <w:jc w:val="center"/>
              <w:rPr>
                <w:rFonts w:ascii="宋体" w:hAnsi="宋体" w:cs="宋体"/>
                <w:kern w:val="0"/>
                <w:szCs w:val="21"/>
              </w:rPr>
            </w:pPr>
            <w:permStart w:id="314" w:edGrp="everyone" w:colFirst="2" w:colLast="2"/>
            <w:permStart w:id="315" w:edGrp="everyone" w:colFirst="3" w:colLast="3"/>
            <w:permStart w:id="316" w:edGrp="everyone" w:colFirst="4" w:colLast="4"/>
          </w:p>
        </w:tc>
        <w:tc>
          <w:tcPr>
            <w:tcW w:w="4328" w:type="dxa"/>
            <w:vAlign w:val="center"/>
          </w:tcPr>
          <w:p>
            <w:pPr>
              <w:widowControl/>
              <w:jc w:val="center"/>
              <w:rPr>
                <w:rFonts w:ascii="宋体" w:hAnsi="宋体" w:cs="宋体"/>
                <w:kern w:val="0"/>
                <w:szCs w:val="21"/>
              </w:rPr>
            </w:pPr>
            <w:r>
              <w:rPr>
                <w:rFonts w:hint="eastAsia" w:ascii="宋体" w:hAnsi="宋体" w:cs="宋体"/>
                <w:kern w:val="0"/>
                <w:szCs w:val="21"/>
              </w:rPr>
              <w:t>合计</w:t>
            </w:r>
          </w:p>
        </w:tc>
        <w:tc>
          <w:tcPr>
            <w:tcW w:w="2835" w:type="dxa"/>
            <w:vAlign w:val="center"/>
          </w:tcPr>
          <w:p>
            <w:pPr>
              <w:jc w:val="right"/>
              <w:rPr>
                <w:rFonts w:ascii="宋体" w:hAnsi="宋体" w:cs="宋体"/>
                <w:szCs w:val="21"/>
              </w:rPr>
            </w:pPr>
            <w:r>
              <w:rPr>
                <w:rFonts w:hint="eastAsia" w:ascii="宋体" w:hAnsi="宋体" w:cs="宋体"/>
                <w:kern w:val="0"/>
                <w:szCs w:val="21"/>
              </w:rPr>
              <w:t>0.00</w:t>
            </w:r>
          </w:p>
        </w:tc>
        <w:tc>
          <w:tcPr>
            <w:tcW w:w="2835" w:type="dxa"/>
            <w:vAlign w:val="center"/>
          </w:tcPr>
          <w:p>
            <w:pPr>
              <w:jc w:val="right"/>
              <w:rPr>
                <w:rFonts w:ascii="宋体" w:hAnsi="宋体" w:cs="宋体"/>
                <w:szCs w:val="21"/>
              </w:rPr>
            </w:pPr>
            <w:r>
              <w:rPr>
                <w:rFonts w:hint="eastAsia" w:ascii="宋体" w:hAnsi="宋体" w:cs="宋体"/>
                <w:kern w:val="0"/>
                <w:szCs w:val="21"/>
              </w:rPr>
              <w:t>0.00</w:t>
            </w:r>
          </w:p>
        </w:tc>
        <w:tc>
          <w:tcPr>
            <w:tcW w:w="2835" w:type="dxa"/>
            <w:vAlign w:val="center"/>
          </w:tcPr>
          <w:p>
            <w:pPr>
              <w:jc w:val="right"/>
              <w:rPr>
                <w:rFonts w:ascii="宋体" w:hAnsi="宋体" w:cs="宋体"/>
                <w:szCs w:val="21"/>
              </w:rPr>
            </w:pPr>
            <w:r>
              <w:rPr>
                <w:rFonts w:hint="eastAsia" w:ascii="宋体" w:hAnsi="宋体" w:cs="宋体"/>
                <w:kern w:val="0"/>
                <w:szCs w:val="21"/>
              </w:rPr>
              <w:t>0.00</w:t>
            </w:r>
          </w:p>
        </w:tc>
      </w:tr>
      <w:permEnd w:id="314"/>
      <w:permEnd w:id="315"/>
      <w:permEnd w:id="316"/>
    </w:tbl>
    <w:p>
      <w:pPr>
        <w:spacing w:line="360" w:lineRule="auto"/>
        <w:ind w:firstLine="840" w:firstLineChars="400"/>
        <w:rPr>
          <w:rFonts w:ascii="宋体" w:hAnsi="宋体" w:cs="宋体"/>
          <w:szCs w:val="21"/>
        </w:rPr>
      </w:pPr>
      <w:r>
        <w:rPr>
          <w:rFonts w:hint="eastAsia" w:ascii="宋体" w:hAnsi="宋体" w:cs="宋体"/>
          <w:szCs w:val="21"/>
        </w:rPr>
        <w:t>注：</w:t>
      </w:r>
      <w:permStart w:id="317" w:edGrp="everyone"/>
      <w:bookmarkStart w:id="46" w:name="PO_part2Table1Remark8"/>
      <w:r>
        <w:rPr>
          <w:rFonts w:hint="eastAsia" w:ascii="宋体" w:hAnsi="宋体" w:cs="宋体"/>
          <w:szCs w:val="21"/>
        </w:rPr>
        <w:t>本表反映单位本年度国有资本经营预算财政拨款支出情况。</w:t>
      </w:r>
    </w:p>
    <w:p>
      <w:pPr>
        <w:spacing w:line="360" w:lineRule="auto"/>
        <w:ind w:firstLine="840" w:firstLineChars="400"/>
        <w:rPr>
          <w:rFonts w:ascii="宋体" w:hAnsi="宋体" w:cs="宋体"/>
          <w:szCs w:val="21"/>
        </w:rPr>
        <w:sectPr>
          <w:pgSz w:w="16838" w:h="11906" w:orient="landscape"/>
          <w:pgMar w:top="1531" w:right="1440" w:bottom="1531" w:left="1440" w:header="851" w:footer="992" w:gutter="0"/>
          <w:cols w:space="720" w:num="1"/>
          <w:docGrid w:type="lines" w:linePitch="312" w:charSpace="0"/>
        </w:sectPr>
      </w:pPr>
      <w:r>
        <w:rPr>
          <w:rFonts w:ascii="宋体" w:hAnsi="宋体" w:cs="宋体"/>
          <w:szCs w:val="21"/>
        </w:rPr>
        <w:tab/>
      </w:r>
      <w:r>
        <w:rPr>
          <w:rFonts w:ascii="宋体" w:hAnsi="宋体" w:cs="宋体"/>
          <w:szCs w:val="21"/>
        </w:rPr>
        <w:t>本表本年度无发生额。</w:t>
      </w:r>
      <w:permEnd w:id="317"/>
      <w:r>
        <w:rPr>
          <w:rFonts w:hint="eastAsia" w:ascii="宋体" w:hAnsi="宋体" w:cs="宋体"/>
          <w:szCs w:val="21"/>
        </w:rPr>
        <w:t xml:space="preserve"> </w:t>
      </w:r>
      <w:bookmarkEnd w:id="46"/>
      <w:r>
        <w:rPr>
          <w:rFonts w:hint="eastAsia" w:ascii="宋体" w:hAnsi="宋体" w:cs="宋体"/>
          <w:sz w:val="28"/>
          <w:szCs w:val="28"/>
        </w:rPr>
        <w:t xml:space="preserve"> </w:t>
      </w:r>
      <w:bookmarkEnd w:id="43"/>
    </w:p>
    <w:p>
      <w:pPr>
        <w:spacing w:line="288" w:lineRule="auto"/>
        <w:rPr>
          <w:rFonts w:hint="eastAsia" w:ascii="宋体" w:hAnsi="宋体" w:cs="宋体"/>
        </w:rPr>
      </w:pPr>
      <w:bookmarkStart w:id="47" w:name="PO_part2Table9"/>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vAlign w:val="center"/>
          </w:tcPr>
          <w:p>
            <w:pPr>
              <w:jc w:val="right"/>
              <w:rPr>
                <w:rFonts w:hint="eastAsia" w:ascii="宋体" w:hAnsi="宋体" w:cs="宋体"/>
              </w:rPr>
            </w:pPr>
            <w:r>
              <w:rPr>
                <w:rFonts w:hint="eastAsia" w:ascii="宋体" w:hAnsi="宋体" w:cs="宋体"/>
                <w:kern w:val="0"/>
                <w:sz w:val="20"/>
                <w:szCs w:val="20"/>
              </w:rPr>
              <w:t>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tcPr>
          <w:p>
            <w:pPr>
              <w:jc w:val="center"/>
              <w:rPr>
                <w:rFonts w:hint="eastAsia" w:ascii="宋体" w:hAnsi="宋体" w:cs="宋体"/>
                <w:b/>
              </w:rPr>
            </w:pPr>
            <w:r>
              <w:rPr>
                <w:rFonts w:hint="eastAsia" w:ascii="宋体" w:hAnsi="宋体" w:cs="宋体"/>
                <w:b/>
                <w:kern w:val="0"/>
                <w:sz w:val="32"/>
                <w:szCs w:val="32"/>
              </w:rPr>
              <w:t>财政拨款“三公”经费支出决算表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0639" w:type="dxa"/>
            <w:gridSpan w:val="9"/>
            <w:tcBorders>
              <w:top w:val="nil"/>
              <w:left w:val="nil"/>
              <w:bottom w:val="single" w:color="auto" w:sz="4" w:space="0"/>
              <w:right w:val="nil"/>
            </w:tcBorders>
            <w:vAlign w:val="center"/>
          </w:tcPr>
          <w:p>
            <w:pPr>
              <w:spacing w:line="288" w:lineRule="auto"/>
              <w:jc w:val="left"/>
              <w:rPr>
                <w:rFonts w:hint="eastAsia" w:ascii="宋体" w:hAnsi="宋体" w:cs="宋体"/>
                <w:sz w:val="28"/>
                <w:szCs w:val="28"/>
              </w:rPr>
            </w:pPr>
            <w:bookmarkStart w:id="48" w:name="PO_part2DivName9"/>
            <w:r>
              <w:rPr>
                <w:rFonts w:hint="eastAsia" w:ascii="宋体" w:hAnsi="宋体" w:cs="宋体"/>
                <w:kern w:val="0"/>
                <w:sz w:val="20"/>
                <w:szCs w:val="20"/>
              </w:rPr>
              <w:t xml:space="preserve"> </w:t>
            </w:r>
            <w:permStart w:id="318" w:edGrp="everyone"/>
            <w:r>
              <w:rPr>
                <w:rFonts w:hint="eastAsia" w:ascii="宋体" w:hAnsi="宋体" w:cs="宋体"/>
                <w:kern w:val="0"/>
                <w:sz w:val="20"/>
                <w:szCs w:val="20"/>
              </w:rPr>
              <w:t>单位</w:t>
            </w:r>
            <w:permEnd w:id="318"/>
            <w:r>
              <w:rPr>
                <w:rFonts w:hint="eastAsia" w:ascii="宋体" w:hAnsi="宋体" w:cs="宋体"/>
                <w:kern w:val="0"/>
                <w:sz w:val="20"/>
                <w:szCs w:val="20"/>
              </w:rPr>
              <w:t xml:space="preserve"> </w:t>
            </w:r>
            <w:bookmarkEnd w:id="48"/>
            <w:r>
              <w:rPr>
                <w:rFonts w:hint="eastAsia" w:ascii="宋体" w:hAnsi="宋体" w:cs="宋体"/>
                <w:kern w:val="0"/>
                <w:sz w:val="20"/>
                <w:szCs w:val="20"/>
              </w:rPr>
              <w:t>：</w:t>
            </w:r>
            <w:bookmarkStart w:id="49" w:name="PO_part2Table9DivName1"/>
            <w:permStart w:id="319" w:edGrp="everyone"/>
            <w:r>
              <w:rPr>
                <w:rFonts w:hint="eastAsia" w:ascii="宋体" w:hAnsi="宋体" w:cs="宋体"/>
                <w:kern w:val="0"/>
                <w:sz w:val="20"/>
                <w:szCs w:val="20"/>
              </w:rPr>
              <w:t>湛江市少年儿童图书馆</w:t>
            </w:r>
            <w:permEnd w:id="319"/>
            <w:r>
              <w:rPr>
                <w:rFonts w:hint="eastAsia" w:ascii="宋体" w:hAnsi="宋体" w:cs="宋体"/>
                <w:kern w:val="0"/>
                <w:sz w:val="20"/>
                <w:szCs w:val="20"/>
              </w:rPr>
              <w:t xml:space="preserve"> </w:t>
            </w:r>
            <w:bookmarkEnd w:id="49"/>
          </w:p>
        </w:tc>
        <w:tc>
          <w:tcPr>
            <w:tcW w:w="3535" w:type="dxa"/>
            <w:gridSpan w:val="3"/>
            <w:tcBorders>
              <w:top w:val="nil"/>
              <w:left w:val="nil"/>
              <w:bottom w:val="single" w:color="auto" w:sz="4" w:space="0"/>
              <w:right w:val="nil"/>
            </w:tcBorders>
            <w:vAlign w:val="center"/>
          </w:tcPr>
          <w:p>
            <w:pPr>
              <w:jc w:val="right"/>
              <w:rPr>
                <w:rFonts w:hint="eastAsia" w:ascii="宋体" w:hAnsi="宋体" w:cs="宋体"/>
              </w:rPr>
            </w:pPr>
            <w:r>
              <w:rPr>
                <w:rFonts w:hint="eastAsia" w:ascii="宋体" w:hAnsi="宋体" w:cs="宋体"/>
                <w:kern w:val="0"/>
                <w:sz w:val="20"/>
                <w:szCs w:val="2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7093" w:type="dxa"/>
            <w:gridSpan w:val="6"/>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预算数</w:t>
            </w:r>
          </w:p>
        </w:tc>
        <w:tc>
          <w:tcPr>
            <w:tcW w:w="7081" w:type="dxa"/>
            <w:gridSpan w:val="6"/>
            <w:tcBorders>
              <w:top w:val="single" w:color="auto" w:sz="4" w:space="0"/>
            </w:tcBorders>
            <w:vAlign w:val="center"/>
          </w:tcPr>
          <w:p>
            <w:pPr>
              <w:jc w:val="center"/>
              <w:rPr>
                <w:rFonts w:hint="eastAsia" w:ascii="宋体" w:hAnsi="宋体" w:cs="宋体"/>
                <w:szCs w:val="21"/>
              </w:rPr>
            </w:pPr>
            <w:r>
              <w:rPr>
                <w:rFonts w:hint="eastAsia" w:ascii="宋体" w:hAnsi="宋体" w:cs="宋体"/>
                <w:kern w:val="0"/>
                <w:szCs w:val="21"/>
              </w:rPr>
              <w:t>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Merge w:val="restart"/>
            <w:vAlign w:val="center"/>
          </w:tcPr>
          <w:p>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vAlign w:val="center"/>
          </w:tcPr>
          <w:p>
            <w:pPr>
              <w:widowControl/>
              <w:jc w:val="center"/>
              <w:rPr>
                <w:rFonts w:hint="eastAsia" w:ascii="宋体" w:hAnsi="宋体" w:cs="宋体"/>
                <w:kern w:val="0"/>
                <w:szCs w:val="21"/>
              </w:rPr>
            </w:pPr>
            <w:r>
              <w:rPr>
                <w:rFonts w:hint="eastAsia" w:ascii="宋体" w:hAnsi="宋体" w:cs="宋体"/>
                <w:kern w:val="0"/>
                <w:szCs w:val="21"/>
              </w:rPr>
              <w:t>因公出国（境）费</w:t>
            </w:r>
          </w:p>
        </w:tc>
        <w:tc>
          <w:tcPr>
            <w:tcW w:w="3546" w:type="dxa"/>
            <w:gridSpan w:val="3"/>
            <w:vAlign w:val="center"/>
          </w:tcPr>
          <w:p>
            <w:pPr>
              <w:widowControl/>
              <w:jc w:val="center"/>
              <w:rPr>
                <w:rFonts w:hint="eastAsia" w:ascii="宋体" w:hAnsi="宋体" w:cs="宋体"/>
                <w:kern w:val="0"/>
                <w:szCs w:val="21"/>
              </w:rPr>
            </w:pPr>
            <w:r>
              <w:rPr>
                <w:rFonts w:hint="eastAsia" w:ascii="宋体" w:hAnsi="宋体" w:cs="宋体"/>
                <w:kern w:val="0"/>
                <w:szCs w:val="21"/>
              </w:rPr>
              <w:t>公务用车购置及运行维护费</w:t>
            </w:r>
          </w:p>
        </w:tc>
        <w:tc>
          <w:tcPr>
            <w:tcW w:w="1182" w:type="dxa"/>
            <w:vMerge w:val="restart"/>
            <w:vAlign w:val="center"/>
          </w:tcPr>
          <w:p>
            <w:pPr>
              <w:widowControl/>
              <w:jc w:val="center"/>
              <w:rPr>
                <w:rFonts w:hint="eastAsia" w:ascii="宋体" w:hAnsi="宋体" w:cs="宋体"/>
                <w:kern w:val="0"/>
                <w:szCs w:val="21"/>
              </w:rPr>
            </w:pPr>
            <w:r>
              <w:rPr>
                <w:rFonts w:hint="eastAsia" w:ascii="宋体" w:hAnsi="宋体" w:cs="宋体"/>
                <w:kern w:val="0"/>
                <w:szCs w:val="21"/>
              </w:rPr>
              <w:t>公务接待费</w:t>
            </w:r>
          </w:p>
        </w:tc>
        <w:tc>
          <w:tcPr>
            <w:tcW w:w="1182" w:type="dxa"/>
            <w:vMerge w:val="restart"/>
            <w:vAlign w:val="center"/>
          </w:tcPr>
          <w:p>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vAlign w:val="center"/>
          </w:tcPr>
          <w:p>
            <w:pPr>
              <w:jc w:val="center"/>
              <w:rPr>
                <w:rFonts w:hint="eastAsia" w:ascii="宋体" w:hAnsi="宋体" w:cs="宋体"/>
                <w:szCs w:val="21"/>
              </w:rPr>
            </w:pPr>
            <w:r>
              <w:rPr>
                <w:rFonts w:hint="eastAsia" w:ascii="宋体" w:hAnsi="宋体" w:cs="宋体"/>
                <w:kern w:val="0"/>
                <w:szCs w:val="21"/>
              </w:rPr>
              <w:t>因公出国（境）费</w:t>
            </w:r>
          </w:p>
        </w:tc>
        <w:tc>
          <w:tcPr>
            <w:tcW w:w="3546" w:type="dxa"/>
            <w:gridSpan w:val="3"/>
            <w:vAlign w:val="center"/>
          </w:tcPr>
          <w:p>
            <w:pPr>
              <w:widowControl/>
              <w:jc w:val="center"/>
              <w:rPr>
                <w:rFonts w:hint="eastAsia" w:ascii="宋体" w:hAnsi="宋体" w:cs="宋体"/>
                <w:kern w:val="0"/>
                <w:szCs w:val="21"/>
              </w:rPr>
            </w:pPr>
            <w:r>
              <w:rPr>
                <w:rFonts w:hint="eastAsia" w:ascii="宋体" w:hAnsi="宋体" w:cs="宋体"/>
                <w:kern w:val="0"/>
                <w:szCs w:val="21"/>
              </w:rPr>
              <w:t>公务用车购置及运行维护费</w:t>
            </w:r>
          </w:p>
        </w:tc>
        <w:tc>
          <w:tcPr>
            <w:tcW w:w="1171" w:type="dxa"/>
            <w:vMerge w:val="restart"/>
            <w:vAlign w:val="center"/>
          </w:tcPr>
          <w:p>
            <w:pPr>
              <w:jc w:val="center"/>
              <w:rPr>
                <w:rFonts w:hint="eastAsia" w:ascii="宋体" w:hAnsi="宋体" w:cs="宋体"/>
                <w:szCs w:val="21"/>
              </w:rPr>
            </w:pPr>
            <w:r>
              <w:rPr>
                <w:rFonts w:hint="eastAsia" w:ascii="宋体" w:hAnsi="宋体" w:cs="宋体"/>
                <w:kern w:val="0"/>
                <w:szCs w:val="21"/>
              </w:rPr>
              <w:t>公务接待费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Merge w:val="continue"/>
          </w:tcPr>
          <w:p>
            <w:pPr>
              <w:spacing w:line="288" w:lineRule="auto"/>
              <w:rPr>
                <w:rFonts w:hint="eastAsia" w:ascii="宋体" w:hAnsi="宋体" w:cs="宋体"/>
                <w:szCs w:val="21"/>
              </w:rPr>
            </w:pPr>
          </w:p>
        </w:tc>
        <w:tc>
          <w:tcPr>
            <w:tcW w:w="1182" w:type="dxa"/>
            <w:vMerge w:val="continue"/>
          </w:tcPr>
          <w:p>
            <w:pPr>
              <w:spacing w:line="288" w:lineRule="auto"/>
              <w:rPr>
                <w:rFonts w:hint="eastAsia" w:ascii="宋体" w:hAnsi="宋体" w:cs="宋体"/>
                <w:szCs w:val="21"/>
              </w:rPr>
            </w:pP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购置费</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运行维护费</w:t>
            </w:r>
          </w:p>
        </w:tc>
        <w:tc>
          <w:tcPr>
            <w:tcW w:w="1182" w:type="dxa"/>
            <w:vMerge w:val="continue"/>
          </w:tcPr>
          <w:p>
            <w:pPr>
              <w:spacing w:line="288" w:lineRule="auto"/>
              <w:rPr>
                <w:rFonts w:hint="eastAsia" w:ascii="宋体" w:hAnsi="宋体" w:cs="宋体"/>
                <w:szCs w:val="21"/>
              </w:rPr>
            </w:pPr>
          </w:p>
        </w:tc>
        <w:tc>
          <w:tcPr>
            <w:tcW w:w="1182" w:type="dxa"/>
            <w:vMerge w:val="continue"/>
          </w:tcPr>
          <w:p>
            <w:pPr>
              <w:spacing w:line="288" w:lineRule="auto"/>
              <w:rPr>
                <w:rFonts w:hint="eastAsia" w:ascii="宋体" w:hAnsi="宋体" w:cs="宋体"/>
                <w:szCs w:val="21"/>
              </w:rPr>
            </w:pPr>
          </w:p>
        </w:tc>
        <w:tc>
          <w:tcPr>
            <w:tcW w:w="1182" w:type="dxa"/>
            <w:vMerge w:val="continue"/>
          </w:tcPr>
          <w:p>
            <w:pPr>
              <w:spacing w:line="288" w:lineRule="auto"/>
              <w:rPr>
                <w:rFonts w:hint="eastAsia" w:ascii="宋体" w:hAnsi="宋体" w:cs="宋体"/>
                <w:szCs w:val="21"/>
              </w:rPr>
            </w:pP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购置费</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公务用车</w:t>
            </w:r>
            <w:r>
              <w:rPr>
                <w:rFonts w:hint="eastAsia" w:ascii="宋体" w:hAnsi="宋体" w:cs="宋体"/>
                <w:kern w:val="0"/>
                <w:szCs w:val="21"/>
              </w:rPr>
              <w:br w:type="textWrapping"/>
            </w:r>
            <w:r>
              <w:rPr>
                <w:rFonts w:hint="eastAsia" w:ascii="宋体" w:hAnsi="宋体" w:cs="宋体"/>
                <w:kern w:val="0"/>
                <w:szCs w:val="21"/>
              </w:rPr>
              <w:t>运行维护费</w:t>
            </w:r>
          </w:p>
        </w:tc>
        <w:tc>
          <w:tcPr>
            <w:tcW w:w="1171" w:type="dxa"/>
            <w:vMerge w:val="continue"/>
          </w:tcPr>
          <w:p>
            <w:pPr>
              <w:spacing w:line="288"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4</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5</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6</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7</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8</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9</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10</w:t>
            </w:r>
          </w:p>
        </w:tc>
        <w:tc>
          <w:tcPr>
            <w:tcW w:w="1182" w:type="dxa"/>
            <w:vAlign w:val="center"/>
          </w:tcPr>
          <w:p>
            <w:pPr>
              <w:widowControl/>
              <w:jc w:val="center"/>
              <w:rPr>
                <w:rFonts w:hint="eastAsia" w:ascii="宋体" w:hAnsi="宋体" w:cs="宋体"/>
                <w:kern w:val="0"/>
                <w:szCs w:val="21"/>
              </w:rPr>
            </w:pPr>
            <w:r>
              <w:rPr>
                <w:rFonts w:hint="eastAsia" w:ascii="宋体" w:hAnsi="宋体" w:cs="宋体"/>
                <w:kern w:val="0"/>
                <w:szCs w:val="21"/>
              </w:rPr>
              <w:t>11</w:t>
            </w:r>
          </w:p>
        </w:tc>
        <w:tc>
          <w:tcPr>
            <w:tcW w:w="1171" w:type="dxa"/>
            <w:vAlign w:val="center"/>
          </w:tcPr>
          <w:p>
            <w:pPr>
              <w:widowControl/>
              <w:jc w:val="center"/>
              <w:rPr>
                <w:rFonts w:hint="eastAsia" w:ascii="宋体" w:hAnsi="宋体" w:cs="宋体"/>
                <w:kern w:val="0"/>
                <w:szCs w:val="21"/>
              </w:rPr>
            </w:pPr>
            <w:r>
              <w:rPr>
                <w:rFonts w:hint="eastAsia" w:ascii="宋体" w:hAnsi="宋体" w:cs="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trPr>
        <w:tc>
          <w:tcPr>
            <w:tcW w:w="1183" w:type="dxa"/>
            <w:vAlign w:val="center"/>
          </w:tcPr>
          <w:p>
            <w:pPr>
              <w:widowControl/>
              <w:jc w:val="right"/>
              <w:rPr>
                <w:rFonts w:ascii="宋体" w:hAnsi="宋体" w:cs="宋体"/>
                <w:kern w:val="0"/>
                <w:szCs w:val="21"/>
              </w:rPr>
            </w:pPr>
            <w:permStart w:id="320" w:edGrp="everyone" w:colFirst="0" w:colLast="0"/>
            <w:permStart w:id="321" w:edGrp="everyone" w:colFirst="1" w:colLast="1"/>
            <w:permStart w:id="322" w:edGrp="everyone" w:colFirst="2" w:colLast="2"/>
            <w:permStart w:id="323" w:edGrp="everyone" w:colFirst="3" w:colLast="3"/>
            <w:permStart w:id="324" w:edGrp="everyone" w:colFirst="4" w:colLast="4"/>
            <w:permStart w:id="325" w:edGrp="everyone" w:colFirst="5" w:colLast="5"/>
            <w:permStart w:id="326" w:edGrp="everyone" w:colFirst="6" w:colLast="6"/>
            <w:permStart w:id="327" w:edGrp="everyone" w:colFirst="7" w:colLast="7"/>
            <w:permStart w:id="328" w:edGrp="everyone" w:colFirst="8" w:colLast="8"/>
            <w:permStart w:id="329" w:edGrp="everyone" w:colFirst="9" w:colLast="9"/>
            <w:permStart w:id="330" w:edGrp="everyone" w:colFirst="10" w:colLast="10"/>
            <w:permStart w:id="331" w:edGrp="everyone" w:colFirst="11" w:colLast="11"/>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82"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c>
          <w:tcPr>
            <w:tcW w:w="1171" w:type="dxa"/>
            <w:vAlign w:val="center"/>
          </w:tcPr>
          <w:p>
            <w:pPr>
              <w:widowControl/>
              <w:jc w:val="right"/>
              <w:rPr>
                <w:rFonts w:hint="eastAsia" w:ascii="宋体" w:hAnsi="宋体" w:cs="宋体"/>
                <w:kern w:val="0"/>
                <w:szCs w:val="21"/>
              </w:rPr>
            </w:pPr>
            <w:r>
              <w:rPr>
                <w:rFonts w:hint="eastAsia" w:ascii="宋体" w:hAnsi="宋体" w:cs="宋体"/>
                <w:kern w:val="0"/>
                <w:szCs w:val="21"/>
              </w:rPr>
              <w:t>0.00</w:t>
            </w:r>
          </w:p>
        </w:tc>
      </w:tr>
      <w:permEnd w:id="320"/>
      <w:permEnd w:id="321"/>
      <w:permEnd w:id="322"/>
      <w:permEnd w:id="323"/>
      <w:permEnd w:id="324"/>
      <w:permEnd w:id="325"/>
      <w:permEnd w:id="326"/>
      <w:permEnd w:id="327"/>
      <w:permEnd w:id="328"/>
      <w:permEnd w:id="329"/>
      <w:permEnd w:id="330"/>
      <w:permEnd w:id="331"/>
    </w:tbl>
    <w:p>
      <w:pPr>
        <w:spacing w:line="360" w:lineRule="auto"/>
        <w:ind w:firstLine="840" w:firstLineChars="400"/>
        <w:rPr>
          <w:rFonts w:ascii="宋体" w:hAnsi="宋体" w:cs="宋体"/>
          <w:szCs w:val="21"/>
        </w:rPr>
      </w:pPr>
      <w:r>
        <w:rPr>
          <w:rFonts w:hint="eastAsia" w:ascii="宋体" w:hAnsi="宋体" w:cs="宋体"/>
          <w:szCs w:val="21"/>
        </w:rPr>
        <w:t>注：</w:t>
      </w:r>
      <w:bookmarkStart w:id="50" w:name="PO_part2Table1Remark9"/>
      <w:permStart w:id="332" w:edGrp="everyone"/>
      <w:r>
        <w:rPr>
          <w:rFonts w:hint="eastAsia" w:ascii="宋体" w:hAnsi="宋体" w:cs="宋体"/>
          <w:szCs w:val="21"/>
        </w:rPr>
        <w:t>本表反映单位本年度财政拨款“三公”经费支出预决算情况。其中，预算数为“三公”经费全年预算数，反映按规定程序调整后的预算数；决算数是包括当年财政拨款和以前年度结转资金安排的实际支出。</w:t>
      </w:r>
    </w:p>
    <w:p>
      <w:pPr>
        <w:spacing w:line="360" w:lineRule="auto"/>
        <w:ind w:firstLine="840" w:firstLineChars="400"/>
        <w:rPr>
          <w:rFonts w:hint="eastAsia" w:ascii="宋体" w:hAnsi="宋体" w:cs="宋体"/>
          <w:sz w:val="28"/>
          <w:szCs w:val="28"/>
        </w:rPr>
        <w:sectPr>
          <w:pgSz w:w="16838" w:h="11906" w:orient="landscape"/>
          <w:pgMar w:top="1531" w:right="1440" w:bottom="1531" w:left="1440" w:header="851" w:footer="992" w:gutter="0"/>
          <w:cols w:space="720" w:num="1"/>
          <w:docGrid w:type="lines" w:linePitch="312" w:charSpace="0"/>
        </w:sectPr>
      </w:pPr>
      <w:r>
        <w:rPr>
          <w:rFonts w:ascii="宋体" w:hAnsi="宋体" w:cs="宋体"/>
          <w:szCs w:val="21"/>
        </w:rPr>
        <w:tab/>
      </w:r>
      <w:r>
        <w:rPr>
          <w:rFonts w:ascii="宋体" w:hAnsi="宋体" w:cs="宋体"/>
          <w:szCs w:val="21"/>
        </w:rPr>
        <w:t>本表本年度无发生额。</w:t>
      </w:r>
      <w:permEnd w:id="332"/>
      <w:r>
        <w:rPr>
          <w:rFonts w:hint="eastAsia" w:ascii="宋体" w:hAnsi="宋体" w:cs="宋体"/>
          <w:szCs w:val="21"/>
        </w:rPr>
        <w:t xml:space="preserve"> </w:t>
      </w:r>
      <w:bookmarkEnd w:id="50"/>
      <w:r>
        <w:rPr>
          <w:rFonts w:hint="eastAsia" w:ascii="宋体" w:hAnsi="宋体" w:cs="宋体"/>
          <w:sz w:val="28"/>
          <w:szCs w:val="28"/>
        </w:rPr>
        <w:t xml:space="preserve"> </w:t>
      </w:r>
      <w:bookmarkEnd w:id="47"/>
    </w:p>
    <w:p>
      <w:pPr>
        <w:spacing w:line="288" w:lineRule="auto"/>
        <w:jc w:val="center"/>
        <w:outlineLvl w:val="0"/>
        <w:rPr>
          <w:rFonts w:hint="eastAsia" w:ascii="仿宋_GB2312" w:hAnsi="宋体" w:eastAsia="仿宋_GB2312" w:cs="宋体"/>
          <w:b/>
          <w:sz w:val="36"/>
          <w:szCs w:val="36"/>
        </w:rPr>
      </w:pPr>
      <w:r>
        <w:rPr>
          <w:rFonts w:hint="eastAsia" w:ascii="仿宋_GB2312" w:hAnsi="宋体" w:eastAsia="仿宋_GB2312" w:cs="宋体"/>
          <w:b/>
          <w:sz w:val="36"/>
          <w:szCs w:val="36"/>
        </w:rPr>
        <w:t>第三部分：</w:t>
      </w:r>
      <w:permStart w:id="333" w:edGrp="everyone"/>
      <w:bookmarkStart w:id="51" w:name="PO_part3DivNameYear1"/>
      <w:r>
        <w:rPr>
          <w:rFonts w:hint="eastAsia" w:ascii="仿宋_GB2312" w:hAnsi="宋体" w:eastAsia="仿宋_GB2312" w:cs="宋体"/>
          <w:b/>
          <w:sz w:val="36"/>
          <w:szCs w:val="36"/>
        </w:rPr>
        <w:t>湛江市少年儿童图书馆</w:t>
      </w:r>
      <w:r>
        <w:rPr>
          <w:rFonts w:ascii="仿宋_GB2312" w:hAnsi="宋体" w:eastAsia="仿宋_GB2312" w:cs="宋体"/>
          <w:b/>
          <w:sz w:val="36"/>
          <w:szCs w:val="36"/>
        </w:rPr>
        <w:t>2022</w:t>
      </w:r>
      <w:permEnd w:id="333"/>
      <w:r>
        <w:rPr>
          <w:rFonts w:hint="eastAsia" w:ascii="仿宋_GB2312" w:hAnsi="宋体" w:eastAsia="仿宋_GB2312" w:cs="宋体"/>
          <w:b/>
          <w:sz w:val="11"/>
          <w:szCs w:val="11"/>
        </w:rPr>
        <w:t xml:space="preserve"> </w:t>
      </w:r>
      <w:bookmarkEnd w:id="51"/>
      <w:r>
        <w:rPr>
          <w:rFonts w:hint="eastAsia" w:ascii="仿宋_GB2312" w:hAnsi="宋体" w:eastAsia="仿宋_GB2312" w:cs="宋体"/>
          <w:b/>
          <w:sz w:val="36"/>
          <w:szCs w:val="36"/>
        </w:rPr>
        <w:t>年度部门决算情况说明</w:t>
      </w:r>
    </w:p>
    <w:p>
      <w:pPr>
        <w:spacing w:line="288" w:lineRule="auto"/>
        <w:ind w:firstLine="723" w:firstLineChars="200"/>
        <w:outlineLvl w:val="0"/>
        <w:rPr>
          <w:rFonts w:hint="eastAsia" w:ascii="仿宋_GB2312" w:hAnsi="宋体" w:eastAsia="仿宋_GB2312" w:cs="宋体"/>
          <w:b/>
          <w:sz w:val="32"/>
          <w:szCs w:val="32"/>
        </w:rPr>
      </w:pPr>
      <w:r>
        <w:rPr>
          <w:rFonts w:hint="eastAsia" w:ascii="仿宋_GB2312" w:hAnsi="宋体" w:eastAsia="仿宋_GB2312" w:cs="宋体"/>
          <w:b/>
          <w:sz w:val="36"/>
          <w:szCs w:val="36"/>
        </w:rPr>
        <w:t>一、</w:t>
      </w:r>
      <w:permStart w:id="334" w:edGrp="everyone"/>
      <w:bookmarkStart w:id="52" w:name="PO_part3A1Year1"/>
      <w:r>
        <w:rPr>
          <w:rFonts w:hint="eastAsia" w:ascii="仿宋_GB2312" w:hAnsi="宋体" w:eastAsia="仿宋_GB2312" w:cs="宋体"/>
          <w:b/>
          <w:sz w:val="32"/>
          <w:szCs w:val="32"/>
        </w:rPr>
        <w:t>2022</w:t>
      </w:r>
      <w:permEnd w:id="334"/>
      <w:r>
        <w:rPr>
          <w:rFonts w:hint="eastAsia" w:ascii="仿宋_GB2312" w:hAnsi="宋体" w:eastAsia="仿宋_GB2312" w:cs="宋体"/>
          <w:b/>
          <w:sz w:val="11"/>
          <w:szCs w:val="11"/>
        </w:rPr>
        <w:t xml:space="preserve"> </w:t>
      </w:r>
      <w:bookmarkEnd w:id="52"/>
      <w:r>
        <w:rPr>
          <w:rFonts w:hint="eastAsia" w:ascii="仿宋_GB2312" w:hAnsi="宋体" w:eastAsia="仿宋_GB2312" w:cs="宋体"/>
          <w:b/>
          <w:sz w:val="32"/>
          <w:szCs w:val="32"/>
        </w:rPr>
        <w:t>年度收入支出决算总体情况说明</w:t>
      </w:r>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（一）年度收入总体情况</w:t>
      </w:r>
    </w:p>
    <w:p>
      <w:pPr>
        <w:spacing w:line="288" w:lineRule="auto"/>
        <w:ind w:firstLine="640" w:firstLineChars="200"/>
        <w:rPr>
          <w:rFonts w:hint="eastAsia" w:ascii="仿宋_GB2312" w:hAnsi="宋体" w:eastAsia="仿宋_GB2312" w:cs="宋体"/>
          <w:sz w:val="32"/>
          <w:szCs w:val="32"/>
        </w:rPr>
      </w:pPr>
      <w:bookmarkStart w:id="53" w:name="PO_part3A1B1DivNameYear1"/>
      <w:permStart w:id="335" w:edGrp="everyone"/>
      <w:r>
        <w:rPr>
          <w:rFonts w:hint="eastAsia" w:ascii="仿宋_GB2312" w:hAnsi="宋体" w:eastAsia="仿宋_GB2312" w:cs="宋体"/>
          <w:sz w:val="32"/>
          <w:szCs w:val="32"/>
        </w:rPr>
        <w:t>湛江市少年儿童图书馆</w:t>
      </w:r>
      <w:r>
        <w:rPr>
          <w:rFonts w:ascii="仿宋_GB2312" w:hAnsi="宋体" w:eastAsia="仿宋_GB2312" w:cs="宋体"/>
          <w:sz w:val="32"/>
          <w:szCs w:val="32"/>
        </w:rPr>
        <w:t>2022</w:t>
      </w:r>
      <w:permEnd w:id="335"/>
      <w:r>
        <w:rPr>
          <w:rFonts w:hint="eastAsia" w:ascii="仿宋_GB2312" w:hAnsi="宋体" w:eastAsia="仿宋_GB2312" w:cs="宋体"/>
          <w:sz w:val="11"/>
          <w:szCs w:val="11"/>
        </w:rPr>
        <w:t xml:space="preserve"> </w:t>
      </w:r>
      <w:bookmarkEnd w:id="53"/>
      <w:r>
        <w:rPr>
          <w:rFonts w:hint="eastAsia" w:ascii="仿宋_GB2312" w:hAnsi="宋体" w:eastAsia="仿宋_GB2312" w:cs="宋体"/>
          <w:sz w:val="32"/>
          <w:szCs w:val="32"/>
        </w:rPr>
        <w:t>年度总收入</w:t>
      </w:r>
      <w:bookmarkStart w:id="54" w:name="PO_part3A1B1Amount1"/>
      <w:permStart w:id="336" w:edGrp="everyone"/>
      <w:r>
        <w:rPr>
          <w:rFonts w:ascii="仿宋_GB2312" w:hAnsi="宋体" w:eastAsia="仿宋_GB2312" w:cs="宋体"/>
          <w:sz w:val="32"/>
          <w:szCs w:val="32"/>
        </w:rPr>
        <w:t>879.68</w:t>
      </w:r>
      <w:permEnd w:id="336"/>
      <w:r>
        <w:rPr>
          <w:rFonts w:hint="eastAsia" w:ascii="仿宋_GB2312" w:hAnsi="宋体" w:eastAsia="仿宋_GB2312" w:cs="宋体"/>
          <w:sz w:val="11"/>
          <w:szCs w:val="11"/>
        </w:rPr>
        <w:t xml:space="preserve"> </w:t>
      </w:r>
      <w:bookmarkEnd w:id="54"/>
      <w:r>
        <w:rPr>
          <w:rFonts w:hint="eastAsia" w:ascii="仿宋_GB2312" w:hAnsi="宋体" w:eastAsia="仿宋_GB2312" w:cs="宋体"/>
          <w:sz w:val="32"/>
          <w:szCs w:val="32"/>
        </w:rPr>
        <w:t>万元，其中本年收入</w:t>
      </w:r>
      <w:bookmarkStart w:id="55" w:name="PO_part3A1B1Amount2"/>
      <w:permStart w:id="337" w:edGrp="everyone"/>
      <w:r>
        <w:rPr>
          <w:rFonts w:ascii="仿宋_GB2312" w:hAnsi="宋体" w:eastAsia="仿宋_GB2312" w:cs="宋体"/>
          <w:sz w:val="32"/>
          <w:szCs w:val="32"/>
        </w:rPr>
        <w:t>869.25</w:t>
      </w:r>
      <w:permEnd w:id="337"/>
      <w:r>
        <w:rPr>
          <w:rFonts w:hint="eastAsia" w:ascii="仿宋_GB2312" w:hAnsi="宋体" w:eastAsia="仿宋_GB2312" w:cs="宋体"/>
          <w:sz w:val="11"/>
          <w:szCs w:val="11"/>
        </w:rPr>
        <w:t xml:space="preserve"> </w:t>
      </w:r>
      <w:bookmarkEnd w:id="55"/>
      <w:r>
        <w:rPr>
          <w:rFonts w:hint="eastAsia" w:ascii="仿宋_GB2312" w:hAnsi="宋体" w:eastAsia="仿宋_GB2312" w:cs="宋体"/>
          <w:sz w:val="32"/>
          <w:szCs w:val="32"/>
        </w:rPr>
        <w:t>万元。具体情况如下：</w:t>
      </w:r>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1.一般公共预算财政拨款收入</w:t>
      </w:r>
      <w:permStart w:id="338" w:edGrp="everyone"/>
      <w:bookmarkStart w:id="56" w:name="PO_part3A1B1C1Amount1"/>
      <w:r>
        <w:rPr>
          <w:rFonts w:ascii="仿宋_GB2312" w:hAnsi="宋体" w:eastAsia="仿宋_GB2312" w:cs="宋体"/>
          <w:sz w:val="32"/>
          <w:szCs w:val="32"/>
        </w:rPr>
        <w:t>800.75</w:t>
      </w:r>
      <w:permEnd w:id="338"/>
      <w:r>
        <w:rPr>
          <w:rFonts w:hint="eastAsia" w:ascii="仿宋_GB2312" w:hAnsi="宋体" w:eastAsia="仿宋_GB2312" w:cs="宋体"/>
          <w:sz w:val="11"/>
          <w:szCs w:val="11"/>
        </w:rPr>
        <w:t xml:space="preserve"> </w:t>
      </w:r>
      <w:bookmarkEnd w:id="56"/>
      <w:r>
        <w:rPr>
          <w:rFonts w:hint="eastAsia" w:ascii="仿宋_GB2312" w:hAnsi="宋体" w:eastAsia="仿宋_GB2312" w:cs="宋体"/>
          <w:sz w:val="32"/>
          <w:szCs w:val="32"/>
        </w:rPr>
        <w:t>万元，</w:t>
      </w:r>
      <w:bookmarkStart w:id="57" w:name="PO_part3A1B1C1IncPercentIncAmount1"/>
      <w:permStart w:id="339" w:edGrp="everyone"/>
      <w:r>
        <w:rPr>
          <w:rFonts w:hint="eastAsia" w:ascii="仿宋_GB2312" w:hAnsi="宋体" w:eastAsia="仿宋_GB2312" w:cs="宋体"/>
          <w:sz w:val="32"/>
          <w:szCs w:val="32"/>
        </w:rPr>
        <w:t>比上年决算数减少</w:t>
      </w:r>
      <w:r>
        <w:rPr>
          <w:rFonts w:ascii="仿宋_GB2312" w:hAnsi="宋体" w:eastAsia="仿宋_GB2312" w:cs="宋体"/>
          <w:sz w:val="32"/>
          <w:szCs w:val="32"/>
        </w:rPr>
        <w:t>75.96万元，下降8.7%。主要变动情况：一是</w:t>
      </w:r>
      <w:r>
        <w:rPr>
          <w:rFonts w:hint="eastAsia" w:ascii="仿宋_GB2312" w:hAnsi="宋体" w:eastAsia="仿宋_GB2312" w:cs="宋体"/>
          <w:sz w:val="32"/>
          <w:szCs w:val="32"/>
          <w:lang w:val="en-US" w:eastAsia="zh-CN"/>
        </w:rPr>
        <w:t>项目数量减少，经费减少</w:t>
      </w:r>
      <w:r>
        <w:rPr>
          <w:rFonts w:ascii="仿宋_GB2312" w:hAnsi="宋体" w:eastAsia="仿宋_GB2312" w:cs="宋体"/>
          <w:sz w:val="32"/>
          <w:szCs w:val="32"/>
        </w:rPr>
        <w:t>。</w:t>
      </w:r>
      <w:permEnd w:id="339"/>
      <w:r>
        <w:rPr>
          <w:rFonts w:hint="eastAsia" w:ascii="仿宋_GB2312" w:hAnsi="宋体" w:eastAsia="仿宋_GB2312" w:cs="宋体"/>
          <w:sz w:val="32"/>
          <w:szCs w:val="32"/>
        </w:rPr>
        <w:t xml:space="preserve"> </w:t>
      </w:r>
      <w:bookmarkEnd w:id="57"/>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2.政府性基金预算财政拨款收入</w:t>
      </w:r>
      <w:bookmarkStart w:id="58" w:name="PO_part3A1B1C2Amount1"/>
      <w:permStart w:id="340" w:edGrp="everyone"/>
      <w:r>
        <w:rPr>
          <w:rFonts w:ascii="仿宋_GB2312" w:hAnsi="宋体" w:eastAsia="仿宋_GB2312" w:cs="宋体"/>
          <w:sz w:val="32"/>
          <w:szCs w:val="32"/>
        </w:rPr>
        <w:t>60</w:t>
      </w:r>
      <w:permEnd w:id="340"/>
      <w:r>
        <w:rPr>
          <w:rFonts w:hint="eastAsia" w:ascii="仿宋_GB2312" w:hAnsi="宋体" w:eastAsia="仿宋_GB2312" w:cs="宋体"/>
          <w:sz w:val="11"/>
          <w:szCs w:val="11"/>
        </w:rPr>
        <w:t xml:space="preserve"> </w:t>
      </w:r>
      <w:bookmarkEnd w:id="58"/>
      <w:r>
        <w:rPr>
          <w:rFonts w:hint="eastAsia" w:ascii="仿宋_GB2312" w:hAnsi="宋体" w:eastAsia="仿宋_GB2312" w:cs="宋体"/>
          <w:sz w:val="32"/>
          <w:szCs w:val="32"/>
        </w:rPr>
        <w:t>万元，</w:t>
      </w:r>
      <w:bookmarkStart w:id="59" w:name="PO_part3A1B1C2IncPercentIncAmount1"/>
      <w:permStart w:id="341" w:edGrp="everyone"/>
      <w:r>
        <w:rPr>
          <w:rFonts w:hint="eastAsia" w:ascii="仿宋_GB2312" w:hAnsi="宋体" w:eastAsia="仿宋_GB2312" w:cs="宋体"/>
          <w:sz w:val="32"/>
          <w:szCs w:val="32"/>
        </w:rPr>
        <w:t>比上年决算数增加</w:t>
      </w:r>
      <w:r>
        <w:rPr>
          <w:rFonts w:ascii="仿宋_GB2312" w:hAnsi="宋体" w:eastAsia="仿宋_GB2312" w:cs="宋体"/>
          <w:sz w:val="32"/>
          <w:szCs w:val="32"/>
        </w:rPr>
        <w:t>60万元。主要变动情况：一是</w:t>
      </w:r>
      <w:r>
        <w:rPr>
          <w:rFonts w:hint="eastAsia" w:ascii="仿宋_GB2312" w:hAnsi="宋体" w:eastAsia="仿宋_GB2312" w:cs="宋体"/>
          <w:sz w:val="32"/>
          <w:szCs w:val="32"/>
          <w:lang w:val="en-US" w:eastAsia="zh-CN"/>
        </w:rPr>
        <w:t>项目经费列支</w:t>
      </w:r>
      <w:r>
        <w:rPr>
          <w:rFonts w:ascii="仿宋_GB2312" w:hAnsi="宋体" w:eastAsia="仿宋_GB2312" w:cs="宋体"/>
          <w:sz w:val="32"/>
          <w:szCs w:val="32"/>
        </w:rPr>
        <w:t>。</w:t>
      </w:r>
      <w:permEnd w:id="341"/>
      <w:r>
        <w:rPr>
          <w:rFonts w:hint="eastAsia" w:ascii="仿宋_GB2312" w:hAnsi="宋体" w:eastAsia="仿宋_GB2312" w:cs="宋体"/>
          <w:sz w:val="32"/>
          <w:szCs w:val="32"/>
        </w:rPr>
        <w:t xml:space="preserve"> </w:t>
      </w:r>
      <w:bookmarkEnd w:id="59"/>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3.国有资本经营预算财政拨款收入</w:t>
      </w:r>
      <w:bookmarkStart w:id="60" w:name="PO_part3A1B1C3Amount1"/>
      <w:permStart w:id="342" w:edGrp="everyone"/>
      <w:r>
        <w:rPr>
          <w:rFonts w:ascii="仿宋_GB2312" w:hAnsi="宋体" w:eastAsia="仿宋_GB2312" w:cs="宋体"/>
          <w:sz w:val="32"/>
          <w:szCs w:val="32"/>
        </w:rPr>
        <w:t>0</w:t>
      </w:r>
      <w:permEnd w:id="342"/>
      <w:r>
        <w:rPr>
          <w:rFonts w:hint="eastAsia" w:ascii="仿宋_GB2312" w:hAnsi="宋体" w:eastAsia="仿宋_GB2312" w:cs="宋体"/>
          <w:sz w:val="11"/>
          <w:szCs w:val="11"/>
        </w:rPr>
        <w:t xml:space="preserve"> </w:t>
      </w:r>
      <w:bookmarkEnd w:id="60"/>
      <w:r>
        <w:rPr>
          <w:rFonts w:hint="eastAsia" w:ascii="仿宋_GB2312" w:hAnsi="宋体" w:eastAsia="仿宋_GB2312" w:cs="宋体"/>
          <w:sz w:val="32"/>
          <w:szCs w:val="32"/>
        </w:rPr>
        <w:t>万元，</w:t>
      </w:r>
      <w:permStart w:id="343" w:edGrp="everyone"/>
      <w:bookmarkStart w:id="61" w:name="PO_part3A1B1C3IncPercentIncAmount1"/>
      <w:r>
        <w:rPr>
          <w:rFonts w:hint="eastAsia" w:ascii="仿宋_GB2312" w:hAnsi="宋体" w:eastAsia="仿宋_GB2312" w:cs="宋体"/>
          <w:sz w:val="32"/>
          <w:szCs w:val="32"/>
        </w:rPr>
        <w:t>与上年决算数持平。</w:t>
      </w:r>
      <w:permEnd w:id="343"/>
      <w:r>
        <w:rPr>
          <w:rFonts w:hint="eastAsia" w:ascii="仿宋_GB2312" w:hAnsi="宋体" w:eastAsia="仿宋_GB2312" w:cs="宋体"/>
          <w:sz w:val="32"/>
          <w:szCs w:val="32"/>
        </w:rPr>
        <w:t xml:space="preserve"> </w:t>
      </w:r>
      <w:bookmarkEnd w:id="61"/>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4.上级补助收入</w:t>
      </w:r>
      <w:permStart w:id="344" w:edGrp="everyone"/>
      <w:bookmarkStart w:id="62" w:name="PO_part3A1B1C4Amount1"/>
      <w:r>
        <w:rPr>
          <w:rFonts w:ascii="仿宋_GB2312" w:hAnsi="宋体" w:eastAsia="仿宋_GB2312" w:cs="宋体"/>
          <w:sz w:val="32"/>
          <w:szCs w:val="32"/>
        </w:rPr>
        <w:t>0</w:t>
      </w:r>
      <w:permEnd w:id="344"/>
      <w:r>
        <w:rPr>
          <w:rFonts w:hint="eastAsia" w:ascii="仿宋_GB2312" w:hAnsi="宋体" w:eastAsia="仿宋_GB2312" w:cs="宋体"/>
          <w:sz w:val="11"/>
          <w:szCs w:val="11"/>
        </w:rPr>
        <w:t xml:space="preserve"> </w:t>
      </w:r>
      <w:bookmarkEnd w:id="62"/>
      <w:r>
        <w:rPr>
          <w:rFonts w:hint="eastAsia" w:ascii="仿宋_GB2312" w:hAnsi="宋体" w:eastAsia="仿宋_GB2312" w:cs="宋体"/>
          <w:sz w:val="32"/>
          <w:szCs w:val="32"/>
        </w:rPr>
        <w:t>万元，</w:t>
      </w:r>
      <w:permStart w:id="345" w:edGrp="everyone"/>
      <w:bookmarkStart w:id="63" w:name="PO_part3A1B1C4IncPercentIncAmount1"/>
      <w:r>
        <w:rPr>
          <w:rFonts w:hint="eastAsia" w:ascii="仿宋_GB2312" w:hAnsi="宋体" w:eastAsia="仿宋_GB2312" w:cs="宋体"/>
          <w:sz w:val="32"/>
          <w:szCs w:val="32"/>
        </w:rPr>
        <w:t>与上年决算数持平。</w:t>
      </w:r>
      <w:permEnd w:id="345"/>
      <w:r>
        <w:rPr>
          <w:rFonts w:hint="eastAsia" w:ascii="仿宋_GB2312" w:hAnsi="宋体" w:eastAsia="仿宋_GB2312" w:cs="宋体"/>
          <w:sz w:val="32"/>
          <w:szCs w:val="32"/>
        </w:rPr>
        <w:t xml:space="preserve"> </w:t>
      </w:r>
      <w:bookmarkEnd w:id="63"/>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5.事业收入</w:t>
      </w:r>
      <w:permStart w:id="346" w:edGrp="everyone"/>
      <w:bookmarkStart w:id="64" w:name="PO_part3A1B1C5Amount1"/>
      <w:r>
        <w:rPr>
          <w:rFonts w:ascii="仿宋_GB2312" w:hAnsi="宋体" w:eastAsia="仿宋_GB2312" w:cs="宋体"/>
          <w:sz w:val="32"/>
          <w:szCs w:val="32"/>
        </w:rPr>
        <w:t>0</w:t>
      </w:r>
      <w:permEnd w:id="346"/>
      <w:r>
        <w:rPr>
          <w:rFonts w:hint="eastAsia" w:ascii="仿宋_GB2312" w:hAnsi="宋体" w:eastAsia="仿宋_GB2312" w:cs="宋体"/>
          <w:sz w:val="11"/>
          <w:szCs w:val="11"/>
        </w:rPr>
        <w:t xml:space="preserve"> </w:t>
      </w:r>
      <w:bookmarkEnd w:id="64"/>
      <w:r>
        <w:rPr>
          <w:rFonts w:hint="eastAsia" w:ascii="仿宋_GB2312" w:hAnsi="宋体" w:eastAsia="仿宋_GB2312" w:cs="宋体"/>
          <w:sz w:val="32"/>
          <w:szCs w:val="32"/>
        </w:rPr>
        <w:t>万元，</w:t>
      </w:r>
      <w:permStart w:id="347" w:edGrp="everyone"/>
      <w:bookmarkStart w:id="65" w:name="PO_part3A1B1C5IncPercentIncAmount1"/>
      <w:r>
        <w:rPr>
          <w:rFonts w:hint="eastAsia" w:ascii="仿宋_GB2312" w:hAnsi="宋体" w:eastAsia="仿宋_GB2312" w:cs="宋体"/>
          <w:sz w:val="32"/>
          <w:szCs w:val="32"/>
        </w:rPr>
        <w:t>与上年决算数持平。</w:t>
      </w:r>
      <w:permEnd w:id="347"/>
      <w:r>
        <w:rPr>
          <w:rFonts w:hint="eastAsia" w:ascii="仿宋_GB2312" w:hAnsi="宋体" w:eastAsia="仿宋_GB2312" w:cs="宋体"/>
          <w:sz w:val="32"/>
          <w:szCs w:val="32"/>
        </w:rPr>
        <w:t xml:space="preserve"> </w:t>
      </w:r>
      <w:bookmarkEnd w:id="65"/>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6.经营收入</w:t>
      </w:r>
      <w:bookmarkStart w:id="66" w:name="PO_part3A1B1C6Amount1"/>
      <w:permStart w:id="348" w:edGrp="everyone"/>
      <w:r>
        <w:rPr>
          <w:rFonts w:ascii="仿宋_GB2312" w:hAnsi="宋体" w:eastAsia="仿宋_GB2312" w:cs="宋体"/>
          <w:sz w:val="32"/>
          <w:szCs w:val="32"/>
        </w:rPr>
        <w:t>0</w:t>
      </w:r>
      <w:permEnd w:id="348"/>
      <w:r>
        <w:rPr>
          <w:rFonts w:hint="eastAsia" w:ascii="仿宋_GB2312" w:hAnsi="宋体" w:eastAsia="仿宋_GB2312" w:cs="宋体"/>
          <w:sz w:val="11"/>
          <w:szCs w:val="11"/>
        </w:rPr>
        <w:t xml:space="preserve"> </w:t>
      </w:r>
      <w:bookmarkEnd w:id="66"/>
      <w:r>
        <w:rPr>
          <w:rFonts w:hint="eastAsia" w:ascii="仿宋_GB2312" w:hAnsi="宋体" w:eastAsia="仿宋_GB2312" w:cs="宋体"/>
          <w:sz w:val="32"/>
          <w:szCs w:val="32"/>
        </w:rPr>
        <w:t>万元，</w:t>
      </w:r>
      <w:bookmarkStart w:id="67" w:name="PO_part3A1B1C6IncPercentIncAmount1"/>
      <w:permStart w:id="349" w:edGrp="everyone"/>
      <w:r>
        <w:rPr>
          <w:rFonts w:hint="eastAsia" w:ascii="仿宋_GB2312" w:hAnsi="宋体" w:eastAsia="仿宋_GB2312" w:cs="宋体"/>
          <w:sz w:val="32"/>
          <w:szCs w:val="32"/>
        </w:rPr>
        <w:t>与上年决算数持平。</w:t>
      </w:r>
      <w:permEnd w:id="349"/>
      <w:r>
        <w:rPr>
          <w:rFonts w:hint="eastAsia" w:ascii="仿宋_GB2312" w:hAnsi="宋体" w:eastAsia="仿宋_GB2312" w:cs="宋体"/>
          <w:sz w:val="32"/>
          <w:szCs w:val="32"/>
        </w:rPr>
        <w:t xml:space="preserve"> </w:t>
      </w:r>
      <w:bookmarkEnd w:id="67"/>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7.附属单位上缴收入</w:t>
      </w:r>
      <w:bookmarkStart w:id="68" w:name="PO_part3A1B1C7Amount1"/>
      <w:permStart w:id="350" w:edGrp="everyone"/>
      <w:r>
        <w:rPr>
          <w:rFonts w:ascii="仿宋_GB2312" w:hAnsi="宋体" w:eastAsia="仿宋_GB2312" w:cs="宋体"/>
          <w:sz w:val="32"/>
          <w:szCs w:val="32"/>
        </w:rPr>
        <w:t>0</w:t>
      </w:r>
      <w:permEnd w:id="350"/>
      <w:r>
        <w:rPr>
          <w:rFonts w:hint="eastAsia" w:ascii="仿宋_GB2312" w:hAnsi="宋体" w:eastAsia="仿宋_GB2312" w:cs="宋体"/>
          <w:sz w:val="11"/>
          <w:szCs w:val="11"/>
        </w:rPr>
        <w:t xml:space="preserve"> </w:t>
      </w:r>
      <w:bookmarkEnd w:id="68"/>
      <w:r>
        <w:rPr>
          <w:rFonts w:hint="eastAsia" w:ascii="仿宋_GB2312" w:hAnsi="宋体" w:eastAsia="仿宋_GB2312" w:cs="宋体"/>
          <w:sz w:val="32"/>
          <w:szCs w:val="32"/>
        </w:rPr>
        <w:t>万元，</w:t>
      </w:r>
      <w:bookmarkStart w:id="69" w:name="PO_part3A1B1C7IncPercentIncAmount1"/>
      <w:permStart w:id="351" w:edGrp="everyone"/>
      <w:r>
        <w:rPr>
          <w:rFonts w:hint="eastAsia" w:ascii="仿宋_GB2312" w:hAnsi="宋体" w:eastAsia="仿宋_GB2312" w:cs="宋体"/>
          <w:sz w:val="32"/>
          <w:szCs w:val="32"/>
        </w:rPr>
        <w:t>与上年决算数持平。</w:t>
      </w:r>
      <w:permEnd w:id="351"/>
      <w:r>
        <w:rPr>
          <w:rFonts w:hint="eastAsia" w:ascii="仿宋_GB2312" w:hAnsi="宋体" w:eastAsia="仿宋_GB2312" w:cs="宋体"/>
          <w:sz w:val="32"/>
          <w:szCs w:val="32"/>
        </w:rPr>
        <w:t xml:space="preserve"> </w:t>
      </w:r>
      <w:bookmarkEnd w:id="69"/>
    </w:p>
    <w:p>
      <w:pPr>
        <w:spacing w:line="288" w:lineRule="auto"/>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8.其他收入</w:t>
      </w:r>
      <w:bookmarkStart w:id="70" w:name="PO_part3A1B1C8Amount1"/>
      <w:permStart w:id="352" w:edGrp="everyone"/>
      <w:r>
        <w:rPr>
          <w:rFonts w:ascii="仿宋_GB2312" w:hAnsi="宋体" w:eastAsia="仿宋_GB2312" w:cs="宋体"/>
          <w:sz w:val="32"/>
          <w:szCs w:val="32"/>
        </w:rPr>
        <w:t>8.5</w:t>
      </w:r>
      <w:permEnd w:id="352"/>
      <w:r>
        <w:rPr>
          <w:rFonts w:hint="eastAsia" w:ascii="仿宋_GB2312" w:hAnsi="宋体" w:eastAsia="仿宋_GB2312" w:cs="宋体"/>
          <w:sz w:val="11"/>
          <w:szCs w:val="11"/>
        </w:rPr>
        <w:t xml:space="preserve"> </w:t>
      </w:r>
      <w:bookmarkEnd w:id="70"/>
      <w:r>
        <w:rPr>
          <w:rFonts w:hint="eastAsia" w:ascii="仿宋_GB2312" w:hAnsi="宋体" w:eastAsia="仿宋_GB2312" w:cs="宋体"/>
          <w:sz w:val="32"/>
          <w:szCs w:val="32"/>
        </w:rPr>
        <w:t>万元，</w:t>
      </w:r>
      <w:bookmarkStart w:id="71" w:name="PO_part3A1B1C8IncPercentIncAmount1"/>
      <w:permStart w:id="353" w:edGrp="everyone"/>
      <w:r>
        <w:rPr>
          <w:rFonts w:hint="eastAsia" w:ascii="仿宋_GB2312" w:hAnsi="宋体" w:eastAsia="仿宋_GB2312" w:cs="宋体"/>
          <w:sz w:val="32"/>
          <w:szCs w:val="32"/>
        </w:rPr>
        <w:t>比上年决算数增加</w:t>
      </w:r>
      <w:r>
        <w:rPr>
          <w:rFonts w:ascii="仿宋_GB2312" w:hAnsi="宋体" w:eastAsia="仿宋_GB2312" w:cs="宋体"/>
          <w:sz w:val="32"/>
          <w:szCs w:val="32"/>
        </w:rPr>
        <w:t>1.1万元，增长14.9%。主要变动情况：一是</w:t>
      </w:r>
      <w:r>
        <w:rPr>
          <w:rFonts w:hint="eastAsia" w:ascii="仿宋_GB2312" w:hAnsi="宋体" w:eastAsia="仿宋_GB2312" w:cs="宋体"/>
          <w:sz w:val="32"/>
          <w:szCs w:val="32"/>
          <w:lang w:val="en-US" w:eastAsia="zh-CN"/>
        </w:rPr>
        <w:t>非财政专项经费增加</w:t>
      </w:r>
      <w:r>
        <w:rPr>
          <w:rFonts w:ascii="仿宋_GB2312" w:hAnsi="宋体" w:eastAsia="仿宋_GB2312" w:cs="宋体"/>
          <w:sz w:val="32"/>
          <w:szCs w:val="32"/>
        </w:rPr>
        <w:t>。</w:t>
      </w:r>
      <w:permEnd w:id="353"/>
      <w:r>
        <w:rPr>
          <w:rFonts w:hint="eastAsia" w:ascii="仿宋_GB2312" w:hAnsi="宋体" w:eastAsia="仿宋_GB2312" w:cs="宋体"/>
          <w:sz w:val="32"/>
          <w:szCs w:val="32"/>
        </w:rPr>
        <w:t xml:space="preserve"> </w:t>
      </w:r>
      <w:bookmarkEnd w:id="71"/>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（二）年度支出总体情况</w:t>
      </w:r>
    </w:p>
    <w:p>
      <w:pPr>
        <w:spacing w:line="288" w:lineRule="auto"/>
        <w:ind w:firstLine="640" w:firstLineChars="200"/>
        <w:rPr>
          <w:rFonts w:hint="eastAsia" w:ascii="仿宋_GB2312" w:hAnsi="宋体" w:eastAsia="仿宋_GB2312" w:cs="宋体"/>
          <w:sz w:val="32"/>
          <w:szCs w:val="32"/>
        </w:rPr>
      </w:pPr>
      <w:bookmarkStart w:id="72" w:name="PO_part3A1B2DivNameYear1"/>
      <w:permStart w:id="354" w:edGrp="everyone"/>
      <w:r>
        <w:rPr>
          <w:rFonts w:hint="eastAsia" w:ascii="仿宋_GB2312" w:hAnsi="宋体" w:eastAsia="仿宋_GB2312" w:cs="宋体"/>
          <w:sz w:val="32"/>
          <w:szCs w:val="32"/>
        </w:rPr>
        <w:t>湛江市少年儿童图书馆</w:t>
      </w:r>
      <w:r>
        <w:rPr>
          <w:rFonts w:ascii="仿宋_GB2312" w:hAnsi="宋体" w:eastAsia="仿宋_GB2312" w:cs="宋体"/>
          <w:sz w:val="32"/>
          <w:szCs w:val="32"/>
        </w:rPr>
        <w:t>2022</w:t>
      </w:r>
      <w:permEnd w:id="354"/>
      <w:r>
        <w:rPr>
          <w:rFonts w:hint="eastAsia" w:ascii="仿宋_GB2312" w:hAnsi="宋体" w:eastAsia="仿宋_GB2312" w:cs="宋体"/>
          <w:sz w:val="11"/>
          <w:szCs w:val="11"/>
        </w:rPr>
        <w:t xml:space="preserve"> </w:t>
      </w:r>
      <w:bookmarkEnd w:id="72"/>
      <w:r>
        <w:rPr>
          <w:rFonts w:hint="eastAsia" w:ascii="仿宋_GB2312" w:hAnsi="宋体" w:eastAsia="仿宋_GB2312" w:cs="宋体"/>
          <w:sz w:val="32"/>
          <w:szCs w:val="32"/>
        </w:rPr>
        <w:t>年度总支出</w:t>
      </w:r>
      <w:permStart w:id="355" w:edGrp="everyone"/>
      <w:bookmarkStart w:id="73" w:name="PO_part3A1B2Amount1"/>
      <w:r>
        <w:rPr>
          <w:rFonts w:ascii="仿宋_GB2312" w:hAnsi="宋体" w:eastAsia="仿宋_GB2312" w:cs="宋体"/>
          <w:sz w:val="32"/>
          <w:szCs w:val="32"/>
        </w:rPr>
        <w:t>879.68</w:t>
      </w:r>
      <w:permEnd w:id="355"/>
      <w:r>
        <w:rPr>
          <w:rFonts w:hint="eastAsia" w:ascii="仿宋_GB2312" w:hAnsi="宋体" w:eastAsia="仿宋_GB2312" w:cs="宋体"/>
          <w:sz w:val="11"/>
          <w:szCs w:val="11"/>
        </w:rPr>
        <w:t xml:space="preserve"> </w:t>
      </w:r>
      <w:bookmarkEnd w:id="73"/>
      <w:r>
        <w:rPr>
          <w:rFonts w:hint="eastAsia" w:ascii="仿宋_GB2312" w:hAnsi="宋体" w:eastAsia="仿宋_GB2312" w:cs="宋体"/>
          <w:sz w:val="32"/>
          <w:szCs w:val="32"/>
        </w:rPr>
        <w:t>万元，其中本年支出</w:t>
      </w:r>
      <w:bookmarkStart w:id="74" w:name="PO_part3A1B2Amount2"/>
      <w:permStart w:id="356" w:edGrp="everyone"/>
      <w:r>
        <w:rPr>
          <w:rFonts w:ascii="仿宋_GB2312" w:hAnsi="宋体" w:eastAsia="仿宋_GB2312" w:cs="宋体"/>
          <w:sz w:val="32"/>
          <w:szCs w:val="32"/>
        </w:rPr>
        <w:t>869.28</w:t>
      </w:r>
      <w:permEnd w:id="356"/>
      <w:r>
        <w:rPr>
          <w:rFonts w:hint="eastAsia" w:ascii="仿宋_GB2312" w:hAnsi="宋体" w:eastAsia="仿宋_GB2312" w:cs="宋体"/>
          <w:sz w:val="11"/>
          <w:szCs w:val="11"/>
        </w:rPr>
        <w:t xml:space="preserve"> </w:t>
      </w:r>
      <w:bookmarkEnd w:id="74"/>
      <w:r>
        <w:rPr>
          <w:rFonts w:hint="eastAsia" w:ascii="仿宋_GB2312" w:hAnsi="宋体" w:eastAsia="仿宋_GB2312" w:cs="宋体"/>
          <w:sz w:val="32"/>
          <w:szCs w:val="32"/>
        </w:rPr>
        <w:t>万元。具体情况如下：</w:t>
      </w:r>
    </w:p>
    <w:p>
      <w:pPr>
        <w:spacing w:line="288" w:lineRule="auto"/>
        <w:rPr>
          <w:rFonts w:hint="eastAsia" w:ascii="仿宋_GB2312" w:hAnsi="宋体" w:eastAsia="仿宋_GB2312" w:cs="宋体"/>
          <w:sz w:val="32"/>
          <w:szCs w:val="32"/>
        </w:rPr>
      </w:pPr>
      <w:r>
        <w:rPr>
          <w:rFonts w:hint="eastAsia" w:ascii="仿宋_GB2312" w:hAnsi="宋体" w:eastAsia="仿宋_GB2312" w:cs="宋体"/>
          <w:sz w:val="32"/>
          <w:szCs w:val="32"/>
        </w:rPr>
        <w:t>1.基本支出</w:t>
      </w:r>
      <w:permStart w:id="357" w:edGrp="everyone"/>
      <w:bookmarkStart w:id="75" w:name="PO_part3A1B2C1Amount1"/>
      <w:r>
        <w:rPr>
          <w:rFonts w:ascii="仿宋_GB2312" w:hAnsi="宋体" w:eastAsia="仿宋_GB2312" w:cs="宋体"/>
          <w:sz w:val="32"/>
          <w:szCs w:val="32"/>
        </w:rPr>
        <w:t>576.15</w:t>
      </w:r>
      <w:permEnd w:id="357"/>
      <w:r>
        <w:rPr>
          <w:rFonts w:hint="eastAsia" w:ascii="仿宋_GB2312" w:hAnsi="宋体" w:eastAsia="仿宋_GB2312" w:cs="宋体"/>
          <w:sz w:val="11"/>
          <w:szCs w:val="11"/>
        </w:rPr>
        <w:t xml:space="preserve"> </w:t>
      </w:r>
      <w:bookmarkEnd w:id="75"/>
      <w:r>
        <w:rPr>
          <w:rFonts w:hint="eastAsia" w:ascii="仿宋_GB2312" w:hAnsi="宋体" w:eastAsia="仿宋_GB2312" w:cs="宋体"/>
          <w:sz w:val="32"/>
          <w:szCs w:val="32"/>
        </w:rPr>
        <w:t>万元，</w:t>
      </w:r>
      <w:permStart w:id="358" w:edGrp="everyone"/>
      <w:bookmarkStart w:id="76" w:name="PO_part3A1B2C1IncPercentIncAmount1"/>
      <w:r>
        <w:rPr>
          <w:rFonts w:hint="eastAsia" w:ascii="仿宋_GB2312" w:hAnsi="宋体" w:eastAsia="仿宋_GB2312" w:cs="宋体"/>
          <w:sz w:val="32"/>
          <w:szCs w:val="32"/>
        </w:rPr>
        <w:t>比上年决算数增加</w:t>
      </w:r>
      <w:r>
        <w:rPr>
          <w:rFonts w:ascii="仿宋_GB2312" w:hAnsi="宋体" w:eastAsia="仿宋_GB2312" w:cs="宋体"/>
          <w:sz w:val="32"/>
          <w:szCs w:val="32"/>
        </w:rPr>
        <w:t>90.86万元，增长18.7%。主要变动情况：</w:t>
      </w:r>
      <w:r>
        <w:rPr>
          <w:rFonts w:hint="eastAsia" w:ascii="仿宋_GB2312" w:hAnsi="宋体" w:eastAsia="仿宋_GB2312" w:cs="宋体"/>
          <w:sz w:val="32"/>
          <w:szCs w:val="32"/>
          <w:lang w:val="en-US" w:eastAsia="zh-CN"/>
        </w:rPr>
        <w:t>一是人员工资正常晋升，二是社保及养老缴费增加</w:t>
      </w:r>
      <w:r>
        <w:rPr>
          <w:rFonts w:ascii="仿宋_GB2312" w:hAnsi="宋体" w:eastAsia="仿宋_GB2312" w:cs="宋体"/>
          <w:sz w:val="32"/>
          <w:szCs w:val="32"/>
        </w:rPr>
        <w:t>。</w:t>
      </w:r>
      <w:permEnd w:id="358"/>
      <w:r>
        <w:rPr>
          <w:rFonts w:hint="eastAsia" w:ascii="仿宋_GB2312" w:hAnsi="宋体" w:eastAsia="仿宋_GB2312" w:cs="宋体"/>
          <w:sz w:val="32"/>
          <w:szCs w:val="32"/>
        </w:rPr>
        <w:t xml:space="preserve"> </w:t>
      </w:r>
      <w:bookmarkEnd w:id="76"/>
    </w:p>
    <w:p>
      <w:pPr>
        <w:spacing w:line="6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2.项目支出</w:t>
      </w:r>
      <w:permStart w:id="359" w:edGrp="everyone"/>
      <w:bookmarkStart w:id="77" w:name="PO_part3A1B2C2Amount1"/>
      <w:r>
        <w:rPr>
          <w:rFonts w:ascii="仿宋_GB2312" w:hAnsi="宋体" w:eastAsia="仿宋_GB2312" w:cs="宋体"/>
          <w:sz w:val="32"/>
          <w:szCs w:val="32"/>
        </w:rPr>
        <w:t>293.13</w:t>
      </w:r>
      <w:permEnd w:id="359"/>
      <w:r>
        <w:rPr>
          <w:rFonts w:hint="eastAsia" w:ascii="仿宋_GB2312" w:hAnsi="宋体" w:eastAsia="仿宋_GB2312" w:cs="宋体"/>
          <w:sz w:val="11"/>
          <w:szCs w:val="11"/>
        </w:rPr>
        <w:t xml:space="preserve"> </w:t>
      </w:r>
      <w:bookmarkEnd w:id="77"/>
      <w:r>
        <w:rPr>
          <w:rFonts w:hint="eastAsia" w:ascii="仿宋_GB2312" w:hAnsi="宋体" w:eastAsia="仿宋_GB2312" w:cs="宋体"/>
          <w:sz w:val="32"/>
          <w:szCs w:val="32"/>
        </w:rPr>
        <w:t>万元，</w:t>
      </w:r>
      <w:bookmarkStart w:id="78" w:name="PO_part3A1B2C2IncPercentIncAmount1"/>
      <w:permStart w:id="360" w:edGrp="everyone"/>
      <w:r>
        <w:rPr>
          <w:rFonts w:hint="eastAsia" w:ascii="仿宋_GB2312" w:hAnsi="宋体" w:eastAsia="仿宋_GB2312" w:cs="宋体"/>
          <w:sz w:val="32"/>
          <w:szCs w:val="32"/>
        </w:rPr>
        <w:t>比上年决算数减少</w:t>
      </w:r>
      <w:r>
        <w:rPr>
          <w:rFonts w:ascii="仿宋_GB2312" w:hAnsi="宋体" w:eastAsia="仿宋_GB2312" w:cs="宋体"/>
          <w:sz w:val="32"/>
          <w:szCs w:val="32"/>
        </w:rPr>
        <w:t>100.24万元，下降25.5%。主要变动情况</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厉行节约，项目数量减少，经费减少</w:t>
      </w:r>
      <w:r>
        <w:rPr>
          <w:rFonts w:ascii="仿宋_GB2312" w:hAnsi="宋体" w:eastAsia="仿宋_GB2312" w:cs="宋体"/>
          <w:sz w:val="32"/>
          <w:szCs w:val="32"/>
        </w:rPr>
        <w:t>。</w:t>
      </w:r>
      <w:permEnd w:id="360"/>
      <w:r>
        <w:rPr>
          <w:rFonts w:hint="eastAsia" w:ascii="仿宋_GB2312" w:hAnsi="宋体" w:eastAsia="仿宋_GB2312" w:cs="宋体"/>
          <w:sz w:val="32"/>
          <w:szCs w:val="32"/>
        </w:rPr>
        <w:t xml:space="preserve"> </w:t>
      </w:r>
      <w:bookmarkEnd w:id="78"/>
    </w:p>
    <w:p>
      <w:pPr>
        <w:spacing w:line="6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3.上缴上级支出</w:t>
      </w:r>
      <w:permStart w:id="361" w:edGrp="everyone"/>
      <w:bookmarkStart w:id="79" w:name="PO_part3A1B2C3Amount1"/>
      <w:r>
        <w:rPr>
          <w:rFonts w:ascii="仿宋_GB2312" w:hAnsi="宋体" w:eastAsia="仿宋_GB2312" w:cs="宋体"/>
          <w:sz w:val="32"/>
          <w:szCs w:val="32"/>
        </w:rPr>
        <w:t>0</w:t>
      </w:r>
      <w:permEnd w:id="361"/>
      <w:r>
        <w:rPr>
          <w:rFonts w:hint="eastAsia" w:ascii="仿宋_GB2312" w:hAnsi="宋体" w:eastAsia="仿宋_GB2312" w:cs="宋体"/>
          <w:sz w:val="11"/>
          <w:szCs w:val="11"/>
        </w:rPr>
        <w:t xml:space="preserve"> </w:t>
      </w:r>
      <w:bookmarkEnd w:id="79"/>
      <w:r>
        <w:rPr>
          <w:rFonts w:hint="eastAsia" w:ascii="仿宋_GB2312" w:hAnsi="宋体" w:eastAsia="仿宋_GB2312" w:cs="宋体"/>
          <w:sz w:val="32"/>
          <w:szCs w:val="32"/>
        </w:rPr>
        <w:t>万元，</w:t>
      </w:r>
      <w:permStart w:id="362" w:edGrp="everyone"/>
      <w:bookmarkStart w:id="80" w:name="PO_part3A1B2C3IncPercentIncAmount1"/>
      <w:r>
        <w:rPr>
          <w:rFonts w:hint="eastAsia" w:ascii="仿宋_GB2312" w:hAnsi="宋体" w:eastAsia="仿宋_GB2312" w:cs="宋体"/>
          <w:sz w:val="32"/>
          <w:szCs w:val="32"/>
        </w:rPr>
        <w:t>与上年决算数持平。</w:t>
      </w:r>
      <w:permEnd w:id="362"/>
      <w:r>
        <w:rPr>
          <w:rFonts w:hint="eastAsia" w:ascii="仿宋_GB2312" w:hAnsi="宋体" w:eastAsia="仿宋_GB2312" w:cs="宋体"/>
          <w:sz w:val="32"/>
          <w:szCs w:val="32"/>
        </w:rPr>
        <w:t xml:space="preserve"> </w:t>
      </w:r>
      <w:bookmarkEnd w:id="80"/>
    </w:p>
    <w:p>
      <w:pPr>
        <w:spacing w:line="6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4.经营支出</w:t>
      </w:r>
      <w:permStart w:id="363" w:edGrp="everyone"/>
      <w:bookmarkStart w:id="81" w:name="PO_part3A1B2C4Amount1"/>
      <w:r>
        <w:rPr>
          <w:rFonts w:ascii="仿宋_GB2312" w:hAnsi="宋体" w:eastAsia="仿宋_GB2312" w:cs="宋体"/>
          <w:sz w:val="32"/>
          <w:szCs w:val="32"/>
        </w:rPr>
        <w:t>0</w:t>
      </w:r>
      <w:permEnd w:id="363"/>
      <w:r>
        <w:rPr>
          <w:rFonts w:hint="eastAsia" w:ascii="仿宋_GB2312" w:hAnsi="宋体" w:eastAsia="仿宋_GB2312" w:cs="宋体"/>
          <w:sz w:val="11"/>
          <w:szCs w:val="11"/>
        </w:rPr>
        <w:t xml:space="preserve"> </w:t>
      </w:r>
      <w:bookmarkEnd w:id="81"/>
      <w:r>
        <w:rPr>
          <w:rFonts w:hint="eastAsia" w:ascii="仿宋_GB2312" w:hAnsi="宋体" w:eastAsia="仿宋_GB2312" w:cs="宋体"/>
          <w:sz w:val="32"/>
          <w:szCs w:val="32"/>
        </w:rPr>
        <w:t>万元，</w:t>
      </w:r>
      <w:bookmarkStart w:id="82" w:name="PO_part3A1B2C4IncPercentIncAmount1"/>
      <w:permStart w:id="364" w:edGrp="everyone"/>
      <w:r>
        <w:rPr>
          <w:rFonts w:hint="eastAsia" w:ascii="仿宋_GB2312" w:hAnsi="宋体" w:eastAsia="仿宋_GB2312" w:cs="宋体"/>
          <w:sz w:val="32"/>
          <w:szCs w:val="32"/>
        </w:rPr>
        <w:t>与上年决算数持平。</w:t>
      </w:r>
      <w:permEnd w:id="364"/>
      <w:r>
        <w:rPr>
          <w:rFonts w:hint="eastAsia" w:ascii="仿宋_GB2312" w:hAnsi="宋体" w:eastAsia="仿宋_GB2312" w:cs="宋体"/>
          <w:sz w:val="32"/>
          <w:szCs w:val="32"/>
        </w:rPr>
        <w:t xml:space="preserve"> </w:t>
      </w:r>
      <w:bookmarkEnd w:id="82"/>
    </w:p>
    <w:p>
      <w:pPr>
        <w:spacing w:line="64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5.对附属单位补助支出</w:t>
      </w:r>
      <w:permStart w:id="365" w:edGrp="everyone"/>
      <w:bookmarkStart w:id="83" w:name="PO_part3A1B2C5Amount1"/>
      <w:r>
        <w:rPr>
          <w:rFonts w:ascii="仿宋_GB2312" w:hAnsi="宋体" w:eastAsia="仿宋_GB2312" w:cs="宋体"/>
          <w:sz w:val="32"/>
          <w:szCs w:val="32"/>
        </w:rPr>
        <w:t>0</w:t>
      </w:r>
      <w:permEnd w:id="365"/>
      <w:r>
        <w:rPr>
          <w:rFonts w:hint="eastAsia" w:ascii="仿宋_GB2312" w:hAnsi="宋体" w:eastAsia="仿宋_GB2312" w:cs="宋体"/>
          <w:sz w:val="11"/>
          <w:szCs w:val="11"/>
        </w:rPr>
        <w:t xml:space="preserve"> </w:t>
      </w:r>
      <w:bookmarkEnd w:id="83"/>
      <w:r>
        <w:rPr>
          <w:rFonts w:hint="eastAsia" w:ascii="仿宋_GB2312" w:hAnsi="宋体" w:eastAsia="仿宋_GB2312" w:cs="宋体"/>
          <w:sz w:val="32"/>
          <w:szCs w:val="32"/>
        </w:rPr>
        <w:t>万元，</w:t>
      </w:r>
      <w:permStart w:id="366" w:edGrp="everyone"/>
      <w:bookmarkStart w:id="84" w:name="PO_part3A1B2C5IncPercentIncAmount1"/>
      <w:r>
        <w:rPr>
          <w:rFonts w:hint="eastAsia" w:ascii="仿宋_GB2312" w:hAnsi="宋体" w:eastAsia="仿宋_GB2312" w:cs="宋体"/>
          <w:sz w:val="32"/>
          <w:szCs w:val="32"/>
        </w:rPr>
        <w:t>与上年决算数持平。</w:t>
      </w:r>
      <w:permEnd w:id="366"/>
      <w:r>
        <w:rPr>
          <w:rFonts w:hint="eastAsia" w:ascii="仿宋_GB2312" w:hAnsi="宋体" w:eastAsia="仿宋_GB2312" w:cs="宋体"/>
          <w:sz w:val="32"/>
          <w:szCs w:val="32"/>
        </w:rPr>
        <w:t xml:space="preserve"> </w:t>
      </w:r>
      <w:bookmarkEnd w:id="84"/>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二、</w:t>
      </w:r>
      <w:permStart w:id="367" w:edGrp="everyone"/>
      <w:bookmarkStart w:id="85" w:name="PO_part3A2Year1"/>
      <w:r>
        <w:rPr>
          <w:rFonts w:hint="eastAsia" w:ascii="仿宋_GB2312" w:hAnsi="宋体" w:eastAsia="仿宋_GB2312" w:cs="宋体"/>
          <w:b/>
          <w:sz w:val="32"/>
          <w:szCs w:val="32"/>
        </w:rPr>
        <w:t>2022</w:t>
      </w:r>
      <w:permEnd w:id="367"/>
      <w:r>
        <w:rPr>
          <w:rFonts w:hint="eastAsia" w:ascii="仿宋_GB2312" w:hAnsi="宋体" w:eastAsia="仿宋_GB2312" w:cs="宋体"/>
          <w:b/>
          <w:sz w:val="11"/>
          <w:szCs w:val="11"/>
        </w:rPr>
        <w:t xml:space="preserve"> </w:t>
      </w:r>
      <w:bookmarkEnd w:id="85"/>
      <w:r>
        <w:rPr>
          <w:rFonts w:hint="eastAsia" w:ascii="仿宋_GB2312" w:hAnsi="宋体" w:eastAsia="仿宋_GB2312" w:cs="宋体"/>
          <w:b/>
          <w:sz w:val="32"/>
          <w:szCs w:val="32"/>
        </w:rPr>
        <w:t>年度财政拨款收入支出总表说明</w:t>
      </w:r>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（一）</w:t>
      </w:r>
      <w:permStart w:id="368" w:edGrp="everyone"/>
      <w:bookmarkStart w:id="86" w:name="PO_part3A2B1Year1"/>
      <w:r>
        <w:rPr>
          <w:rFonts w:hint="eastAsia" w:ascii="仿宋_GB2312" w:hAnsi="宋体" w:eastAsia="仿宋_GB2312" w:cs="宋体"/>
          <w:b/>
          <w:sz w:val="32"/>
          <w:szCs w:val="32"/>
        </w:rPr>
        <w:t>2022</w:t>
      </w:r>
      <w:permEnd w:id="368"/>
      <w:r>
        <w:rPr>
          <w:rFonts w:hint="eastAsia" w:ascii="仿宋_GB2312" w:hAnsi="宋体" w:eastAsia="仿宋_GB2312" w:cs="宋体"/>
          <w:b/>
          <w:sz w:val="11"/>
          <w:szCs w:val="11"/>
        </w:rPr>
        <w:t xml:space="preserve"> </w:t>
      </w:r>
      <w:bookmarkEnd w:id="86"/>
      <w:r>
        <w:rPr>
          <w:rFonts w:hint="eastAsia" w:ascii="仿宋_GB2312" w:hAnsi="宋体" w:eastAsia="仿宋_GB2312" w:cs="宋体"/>
          <w:b/>
          <w:sz w:val="32"/>
          <w:szCs w:val="32"/>
        </w:rPr>
        <w:t>年度财政拨款收入说明</w:t>
      </w:r>
    </w:p>
    <w:p>
      <w:pPr>
        <w:spacing w:line="640" w:lineRule="exact"/>
        <w:ind w:firstLine="640" w:firstLineChars="200"/>
        <w:rPr>
          <w:rFonts w:hint="eastAsia" w:ascii="仿宋_GB2312" w:hAnsi="宋体" w:eastAsia="仿宋_GB2312" w:cs="宋体"/>
          <w:sz w:val="32"/>
          <w:szCs w:val="32"/>
        </w:rPr>
      </w:pPr>
      <w:bookmarkStart w:id="87" w:name="PO_part3A2B1C1DivNameYear1"/>
      <w:permStart w:id="369" w:edGrp="everyone"/>
      <w:r>
        <w:rPr>
          <w:rFonts w:hint="eastAsia" w:ascii="仿宋_GB2312" w:hAnsi="宋体" w:eastAsia="仿宋_GB2312" w:cs="宋体"/>
          <w:sz w:val="32"/>
          <w:szCs w:val="32"/>
        </w:rPr>
        <w:t>湛江市少年儿童图书馆</w:t>
      </w:r>
      <w:r>
        <w:rPr>
          <w:rFonts w:ascii="仿宋_GB2312" w:hAnsi="宋体" w:eastAsia="仿宋_GB2312" w:cs="宋体"/>
          <w:sz w:val="32"/>
          <w:szCs w:val="32"/>
        </w:rPr>
        <w:t>2022</w:t>
      </w:r>
      <w:permEnd w:id="369"/>
      <w:r>
        <w:rPr>
          <w:rFonts w:hint="eastAsia" w:ascii="仿宋_GB2312" w:hAnsi="宋体" w:eastAsia="仿宋_GB2312" w:cs="宋体"/>
          <w:sz w:val="11"/>
          <w:szCs w:val="11"/>
        </w:rPr>
        <w:t xml:space="preserve"> </w:t>
      </w:r>
      <w:bookmarkEnd w:id="87"/>
      <w:r>
        <w:rPr>
          <w:rFonts w:hint="eastAsia" w:ascii="仿宋_GB2312" w:hAnsi="宋体" w:eastAsia="仿宋_GB2312" w:cs="宋体"/>
          <w:sz w:val="32"/>
          <w:szCs w:val="32"/>
        </w:rPr>
        <w:t>年度财政拨款收入合计</w:t>
      </w:r>
      <w:bookmarkStart w:id="88" w:name="PO_part3A2B1C1TotalAmount1"/>
      <w:permStart w:id="370" w:edGrp="everyone"/>
      <w:r>
        <w:rPr>
          <w:rFonts w:ascii="仿宋_GB2312" w:hAnsi="宋体" w:eastAsia="仿宋_GB2312" w:cs="宋体"/>
          <w:sz w:val="32"/>
          <w:szCs w:val="32"/>
        </w:rPr>
        <w:t>860.75</w:t>
      </w:r>
      <w:permEnd w:id="370"/>
      <w:r>
        <w:rPr>
          <w:rFonts w:hint="eastAsia" w:ascii="仿宋_GB2312" w:hAnsi="宋体" w:eastAsia="仿宋_GB2312" w:cs="宋体"/>
          <w:sz w:val="11"/>
          <w:szCs w:val="11"/>
        </w:rPr>
        <w:t xml:space="preserve"> </w:t>
      </w:r>
      <w:bookmarkEnd w:id="88"/>
      <w:r>
        <w:rPr>
          <w:rFonts w:hint="eastAsia" w:ascii="仿宋_GB2312" w:hAnsi="宋体" w:eastAsia="仿宋_GB2312" w:cs="宋体"/>
          <w:sz w:val="32"/>
          <w:szCs w:val="32"/>
        </w:rPr>
        <w:t>万元。其中：一般公共预算财政拨款收入</w:t>
      </w:r>
      <w:bookmarkStart w:id="89" w:name="PO_part3A2B1C1Amount1"/>
      <w:permStart w:id="371" w:edGrp="everyone"/>
      <w:r>
        <w:rPr>
          <w:rFonts w:ascii="仿宋_GB2312" w:hAnsi="宋体" w:eastAsia="仿宋_GB2312" w:cs="宋体"/>
          <w:sz w:val="32"/>
          <w:szCs w:val="32"/>
        </w:rPr>
        <w:t>800.75</w:t>
      </w:r>
      <w:permEnd w:id="371"/>
      <w:r>
        <w:rPr>
          <w:rFonts w:hint="eastAsia" w:ascii="仿宋_GB2312" w:hAnsi="宋体" w:eastAsia="仿宋_GB2312" w:cs="宋体"/>
          <w:sz w:val="11"/>
          <w:szCs w:val="11"/>
        </w:rPr>
        <w:t xml:space="preserve"> </w:t>
      </w:r>
      <w:bookmarkEnd w:id="89"/>
      <w:r>
        <w:rPr>
          <w:rFonts w:hint="eastAsia" w:ascii="仿宋_GB2312" w:hAnsi="宋体" w:eastAsia="仿宋_GB2312" w:cs="宋体"/>
          <w:sz w:val="32"/>
          <w:szCs w:val="32"/>
        </w:rPr>
        <w:t>万元，比上年决算数</w:t>
      </w:r>
      <w:bookmarkStart w:id="90" w:name="PO_part3A2B1C1IncAmount1"/>
      <w:permStart w:id="372" w:edGrp="everyone"/>
      <w:r>
        <w:rPr>
          <w:rFonts w:hint="eastAsia" w:ascii="仿宋_GB2312" w:hAnsi="宋体" w:eastAsia="仿宋_GB2312" w:cs="宋体"/>
          <w:sz w:val="32"/>
          <w:szCs w:val="32"/>
        </w:rPr>
        <w:t>减少</w:t>
      </w:r>
      <w:r>
        <w:rPr>
          <w:rFonts w:ascii="仿宋_GB2312" w:hAnsi="宋体" w:eastAsia="仿宋_GB2312" w:cs="宋体"/>
          <w:sz w:val="32"/>
          <w:szCs w:val="32"/>
        </w:rPr>
        <w:t>75.96</w:t>
      </w:r>
      <w:permEnd w:id="372"/>
      <w:r>
        <w:rPr>
          <w:rFonts w:hint="eastAsia" w:ascii="仿宋_GB2312" w:hAnsi="宋体" w:eastAsia="仿宋_GB2312" w:cs="宋体"/>
          <w:sz w:val="11"/>
          <w:szCs w:val="11"/>
        </w:rPr>
        <w:t xml:space="preserve"> </w:t>
      </w:r>
      <w:bookmarkEnd w:id="90"/>
      <w:r>
        <w:rPr>
          <w:rFonts w:hint="eastAsia" w:ascii="仿宋_GB2312" w:hAnsi="宋体" w:eastAsia="仿宋_GB2312" w:cs="宋体"/>
          <w:sz w:val="32"/>
          <w:szCs w:val="32"/>
        </w:rPr>
        <w:t>万元，</w:t>
      </w:r>
      <w:permStart w:id="373" w:edGrp="everyone"/>
      <w:bookmarkStart w:id="91" w:name="PO_part3A2B1C1IncPercent1"/>
      <w:r>
        <w:rPr>
          <w:rFonts w:hint="eastAsia" w:ascii="仿宋_GB2312" w:hAnsi="宋体" w:eastAsia="仿宋_GB2312" w:cs="宋体"/>
          <w:sz w:val="32"/>
          <w:szCs w:val="32"/>
        </w:rPr>
        <w:t>下降</w:t>
      </w:r>
      <w:r>
        <w:rPr>
          <w:rFonts w:ascii="仿宋_GB2312" w:hAnsi="宋体" w:eastAsia="仿宋_GB2312" w:cs="宋体"/>
          <w:sz w:val="32"/>
          <w:szCs w:val="32"/>
        </w:rPr>
        <w:t>8.7%；主要变动情况：</w:t>
      </w:r>
      <w:r>
        <w:rPr>
          <w:rFonts w:hint="eastAsia" w:ascii="仿宋_GB2312" w:hAnsi="宋体" w:eastAsia="仿宋_GB2312" w:cs="宋体"/>
          <w:sz w:val="32"/>
          <w:szCs w:val="32"/>
          <w:lang w:val="en-US" w:eastAsia="zh-CN"/>
        </w:rPr>
        <w:t>厉行节约，项目数量减少，经费减少</w:t>
      </w:r>
      <w:permEnd w:id="373"/>
      <w:r>
        <w:rPr>
          <w:rFonts w:hint="eastAsia" w:ascii="仿宋_GB2312" w:hAnsi="宋体" w:eastAsia="仿宋_GB2312" w:cs="宋体"/>
          <w:sz w:val="11"/>
          <w:szCs w:val="11"/>
        </w:rPr>
        <w:t xml:space="preserve"> </w:t>
      </w:r>
      <w:bookmarkEnd w:id="91"/>
      <w:r>
        <w:rPr>
          <w:rFonts w:hint="eastAsia" w:ascii="仿宋_GB2312" w:hAnsi="宋体" w:eastAsia="仿宋_GB2312" w:cs="宋体"/>
          <w:sz w:val="32"/>
          <w:szCs w:val="32"/>
        </w:rPr>
        <w:t>；政府性基金预算财政拨款收入</w:t>
      </w:r>
      <w:bookmarkStart w:id="92" w:name="PO_part3A2B1C2Amount1"/>
      <w:permStart w:id="374" w:edGrp="everyone"/>
      <w:r>
        <w:rPr>
          <w:rFonts w:ascii="仿宋_GB2312" w:hAnsi="宋体" w:eastAsia="仿宋_GB2312" w:cs="宋体"/>
          <w:sz w:val="32"/>
          <w:szCs w:val="32"/>
        </w:rPr>
        <w:t>60</w:t>
      </w:r>
      <w:permEnd w:id="374"/>
      <w:r>
        <w:rPr>
          <w:rFonts w:hint="eastAsia" w:ascii="仿宋_GB2312" w:hAnsi="宋体" w:eastAsia="仿宋_GB2312" w:cs="宋体"/>
          <w:sz w:val="11"/>
          <w:szCs w:val="11"/>
        </w:rPr>
        <w:t xml:space="preserve"> </w:t>
      </w:r>
      <w:bookmarkEnd w:id="92"/>
      <w:r>
        <w:rPr>
          <w:rFonts w:hint="eastAsia" w:ascii="仿宋_GB2312" w:hAnsi="宋体" w:eastAsia="仿宋_GB2312" w:cs="宋体"/>
          <w:sz w:val="32"/>
          <w:szCs w:val="32"/>
        </w:rPr>
        <w:t>万元，比上年决算数</w:t>
      </w:r>
      <w:permStart w:id="375" w:edGrp="everyone"/>
      <w:bookmarkStart w:id="93" w:name="PO_part3A2B1C2IncAmount1"/>
      <w:r>
        <w:rPr>
          <w:rFonts w:hint="eastAsia" w:ascii="仿宋_GB2312" w:hAnsi="宋体" w:eastAsia="仿宋_GB2312" w:cs="宋体"/>
          <w:sz w:val="32"/>
          <w:szCs w:val="32"/>
        </w:rPr>
        <w:t>增加</w:t>
      </w:r>
      <w:r>
        <w:rPr>
          <w:rFonts w:ascii="仿宋_GB2312" w:hAnsi="宋体" w:eastAsia="仿宋_GB2312" w:cs="宋体"/>
          <w:sz w:val="32"/>
          <w:szCs w:val="32"/>
        </w:rPr>
        <w:t>60</w:t>
      </w:r>
      <w:permEnd w:id="375"/>
      <w:r>
        <w:rPr>
          <w:rFonts w:hint="eastAsia" w:ascii="仿宋_GB2312" w:hAnsi="宋体" w:eastAsia="仿宋_GB2312" w:cs="宋体"/>
          <w:sz w:val="11"/>
          <w:szCs w:val="11"/>
        </w:rPr>
        <w:t xml:space="preserve"> </w:t>
      </w:r>
      <w:bookmarkEnd w:id="93"/>
      <w:r>
        <w:rPr>
          <w:rFonts w:hint="eastAsia" w:ascii="仿宋_GB2312" w:hAnsi="宋体" w:eastAsia="仿宋_GB2312" w:cs="宋体"/>
          <w:sz w:val="32"/>
          <w:szCs w:val="32"/>
        </w:rPr>
        <w:t>万元，</w:t>
      </w:r>
      <w:bookmarkStart w:id="94" w:name="PO_part3A2B1C2IncPercent1"/>
      <w:permStart w:id="376"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r>
        <w:rPr>
          <w:rFonts w:hint="eastAsia" w:ascii="仿宋_GB2312" w:hAnsi="宋体" w:eastAsia="仿宋_GB2312" w:cs="宋体"/>
          <w:sz w:val="32"/>
          <w:szCs w:val="32"/>
          <w:lang w:eastAsia="zh-CN"/>
        </w:rPr>
        <w:t>，</w:t>
      </w:r>
      <w:r>
        <w:rPr>
          <w:rFonts w:ascii="仿宋_GB2312" w:hAnsi="宋体" w:eastAsia="仿宋_GB2312" w:cs="宋体"/>
          <w:sz w:val="32"/>
          <w:szCs w:val="32"/>
        </w:rPr>
        <w:t>主要变动情况：一是</w:t>
      </w:r>
      <w:r>
        <w:rPr>
          <w:rFonts w:hint="eastAsia" w:ascii="仿宋_GB2312" w:hAnsi="宋体" w:eastAsia="仿宋_GB2312" w:cs="宋体"/>
          <w:sz w:val="32"/>
          <w:szCs w:val="32"/>
          <w:lang w:val="en-US" w:eastAsia="zh-CN"/>
        </w:rPr>
        <w:t>项目经费列支</w:t>
      </w:r>
      <w:permEnd w:id="376"/>
      <w:r>
        <w:rPr>
          <w:rFonts w:hint="eastAsia" w:ascii="仿宋_GB2312" w:hAnsi="宋体" w:eastAsia="仿宋_GB2312" w:cs="宋体"/>
          <w:sz w:val="11"/>
          <w:szCs w:val="11"/>
        </w:rPr>
        <w:t xml:space="preserve"> </w:t>
      </w:r>
      <w:bookmarkEnd w:id="94"/>
      <w:r>
        <w:rPr>
          <w:rFonts w:hint="eastAsia" w:ascii="仿宋_GB2312" w:hAnsi="宋体" w:eastAsia="仿宋_GB2312" w:cs="宋体"/>
          <w:sz w:val="32"/>
          <w:szCs w:val="32"/>
        </w:rPr>
        <w:t>；国有资本经营预算财政拨款收入</w:t>
      </w:r>
      <w:permStart w:id="377" w:edGrp="everyone"/>
      <w:bookmarkStart w:id="95" w:name="PO_part3A2B1C3Amount1"/>
      <w:r>
        <w:rPr>
          <w:rFonts w:ascii="仿宋_GB2312" w:hAnsi="宋体" w:eastAsia="仿宋_GB2312" w:cs="宋体"/>
          <w:sz w:val="32"/>
          <w:szCs w:val="32"/>
        </w:rPr>
        <w:t>0</w:t>
      </w:r>
      <w:permEnd w:id="377"/>
      <w:r>
        <w:rPr>
          <w:rFonts w:hint="eastAsia" w:ascii="仿宋_GB2312" w:hAnsi="宋体" w:eastAsia="仿宋_GB2312" w:cs="宋体"/>
          <w:sz w:val="11"/>
          <w:szCs w:val="11"/>
        </w:rPr>
        <w:t xml:space="preserve"> </w:t>
      </w:r>
      <w:bookmarkEnd w:id="95"/>
      <w:r>
        <w:rPr>
          <w:rFonts w:hint="eastAsia" w:ascii="仿宋_GB2312" w:hAnsi="宋体" w:eastAsia="仿宋_GB2312" w:cs="宋体"/>
          <w:sz w:val="32"/>
          <w:szCs w:val="32"/>
        </w:rPr>
        <w:t>万元，比上年决算数</w:t>
      </w:r>
      <w:bookmarkStart w:id="96" w:name="PO_part3A2B1C3IncAmount1"/>
      <w:permStart w:id="378"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378"/>
      <w:r>
        <w:rPr>
          <w:rFonts w:hint="eastAsia" w:ascii="仿宋_GB2312" w:hAnsi="宋体" w:eastAsia="仿宋_GB2312" w:cs="宋体"/>
          <w:sz w:val="11"/>
          <w:szCs w:val="11"/>
        </w:rPr>
        <w:t xml:space="preserve"> </w:t>
      </w:r>
      <w:bookmarkEnd w:id="96"/>
      <w:r>
        <w:rPr>
          <w:rFonts w:hint="eastAsia" w:ascii="仿宋_GB2312" w:hAnsi="宋体" w:eastAsia="仿宋_GB2312" w:cs="宋体"/>
          <w:sz w:val="32"/>
          <w:szCs w:val="32"/>
        </w:rPr>
        <w:t>万元，</w:t>
      </w:r>
      <w:bookmarkStart w:id="97" w:name="PO_part3A2B1C3IncPercent1"/>
      <w:permStart w:id="379"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379"/>
      <w:r>
        <w:rPr>
          <w:rFonts w:hint="eastAsia" w:ascii="仿宋_GB2312" w:hAnsi="宋体" w:eastAsia="仿宋_GB2312" w:cs="宋体"/>
          <w:sz w:val="32"/>
          <w:szCs w:val="32"/>
        </w:rPr>
        <w:t xml:space="preserve"> </w:t>
      </w:r>
      <w:bookmarkEnd w:id="97"/>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（二）</w:t>
      </w:r>
      <w:bookmarkStart w:id="98" w:name="PO_part3A2B2Year1"/>
      <w:permStart w:id="380" w:edGrp="everyone"/>
      <w:r>
        <w:rPr>
          <w:rFonts w:hint="eastAsia" w:ascii="仿宋_GB2312" w:hAnsi="宋体" w:eastAsia="仿宋_GB2312" w:cs="宋体"/>
          <w:b/>
          <w:sz w:val="32"/>
          <w:szCs w:val="32"/>
        </w:rPr>
        <w:t>2022</w:t>
      </w:r>
      <w:permEnd w:id="380"/>
      <w:r>
        <w:rPr>
          <w:rFonts w:hint="eastAsia" w:ascii="仿宋_GB2312" w:hAnsi="宋体" w:eastAsia="仿宋_GB2312" w:cs="宋体"/>
          <w:b/>
          <w:sz w:val="11"/>
          <w:szCs w:val="11"/>
        </w:rPr>
        <w:t xml:space="preserve"> </w:t>
      </w:r>
      <w:bookmarkEnd w:id="98"/>
      <w:r>
        <w:rPr>
          <w:rFonts w:hint="eastAsia" w:ascii="仿宋_GB2312" w:hAnsi="宋体" w:eastAsia="仿宋_GB2312" w:cs="宋体"/>
          <w:b/>
          <w:sz w:val="32"/>
          <w:szCs w:val="32"/>
        </w:rPr>
        <w:t>年度财政拨款支出说明</w:t>
      </w:r>
    </w:p>
    <w:p>
      <w:pPr>
        <w:spacing w:line="640" w:lineRule="exact"/>
        <w:ind w:firstLine="640" w:firstLineChars="200"/>
        <w:rPr>
          <w:rFonts w:hint="eastAsia" w:ascii="仿宋_GB2312" w:hAnsi="宋体" w:eastAsia="仿宋_GB2312" w:cs="宋体"/>
          <w:sz w:val="32"/>
          <w:szCs w:val="32"/>
        </w:rPr>
      </w:pPr>
      <w:bookmarkStart w:id="99" w:name="PO_part3A2B2C1DivNameYear1"/>
      <w:permStart w:id="381" w:edGrp="everyone"/>
      <w:r>
        <w:rPr>
          <w:rFonts w:hint="eastAsia" w:ascii="仿宋_GB2312" w:hAnsi="宋体" w:eastAsia="仿宋_GB2312" w:cs="宋体"/>
          <w:sz w:val="32"/>
          <w:szCs w:val="32"/>
        </w:rPr>
        <w:t>湛江市少年儿童图书馆</w:t>
      </w:r>
      <w:r>
        <w:rPr>
          <w:rFonts w:ascii="仿宋_GB2312" w:hAnsi="宋体" w:eastAsia="仿宋_GB2312" w:cs="宋体"/>
          <w:sz w:val="32"/>
          <w:szCs w:val="32"/>
        </w:rPr>
        <w:t>2022</w:t>
      </w:r>
      <w:permEnd w:id="381"/>
      <w:r>
        <w:rPr>
          <w:rFonts w:hint="eastAsia" w:ascii="仿宋_GB2312" w:hAnsi="宋体" w:eastAsia="仿宋_GB2312" w:cs="宋体"/>
          <w:sz w:val="11"/>
          <w:szCs w:val="11"/>
        </w:rPr>
        <w:t xml:space="preserve"> </w:t>
      </w:r>
      <w:bookmarkEnd w:id="99"/>
      <w:r>
        <w:rPr>
          <w:rFonts w:hint="eastAsia" w:ascii="仿宋_GB2312" w:hAnsi="宋体" w:eastAsia="仿宋_GB2312" w:cs="宋体"/>
          <w:sz w:val="32"/>
          <w:szCs w:val="32"/>
        </w:rPr>
        <w:t>年度财政拨款支出合计</w:t>
      </w:r>
      <w:permStart w:id="382" w:edGrp="everyone"/>
      <w:bookmarkStart w:id="100" w:name="PO_part3A2B2C1TotalAmount1"/>
      <w:r>
        <w:rPr>
          <w:rFonts w:ascii="仿宋_GB2312" w:hAnsi="宋体" w:eastAsia="仿宋_GB2312" w:cs="宋体"/>
          <w:sz w:val="32"/>
          <w:szCs w:val="32"/>
        </w:rPr>
        <w:t>864.28</w:t>
      </w:r>
      <w:permEnd w:id="382"/>
      <w:r>
        <w:rPr>
          <w:rFonts w:hint="eastAsia" w:ascii="仿宋_GB2312" w:hAnsi="宋体" w:eastAsia="仿宋_GB2312" w:cs="宋体"/>
          <w:sz w:val="11"/>
          <w:szCs w:val="11"/>
        </w:rPr>
        <w:t xml:space="preserve"> </w:t>
      </w:r>
      <w:bookmarkEnd w:id="100"/>
      <w:r>
        <w:rPr>
          <w:rFonts w:hint="eastAsia" w:ascii="仿宋_GB2312" w:hAnsi="宋体" w:eastAsia="仿宋_GB2312" w:cs="宋体"/>
          <w:sz w:val="32"/>
          <w:szCs w:val="32"/>
        </w:rPr>
        <w:t>万元。其中：一般公共预算财政拨款支出</w:t>
      </w:r>
      <w:permStart w:id="383" w:edGrp="everyone"/>
      <w:bookmarkStart w:id="101" w:name="PO_part3A2B2C1Amount1"/>
      <w:r>
        <w:rPr>
          <w:rFonts w:ascii="仿宋_GB2312" w:hAnsi="宋体" w:eastAsia="仿宋_GB2312" w:cs="宋体"/>
          <w:sz w:val="32"/>
          <w:szCs w:val="32"/>
        </w:rPr>
        <w:t>804.28</w:t>
      </w:r>
      <w:permEnd w:id="383"/>
      <w:r>
        <w:rPr>
          <w:rFonts w:hint="eastAsia" w:ascii="仿宋_GB2312" w:hAnsi="宋体" w:eastAsia="仿宋_GB2312" w:cs="宋体"/>
          <w:sz w:val="11"/>
          <w:szCs w:val="11"/>
        </w:rPr>
        <w:t xml:space="preserve"> </w:t>
      </w:r>
      <w:bookmarkEnd w:id="101"/>
      <w:r>
        <w:rPr>
          <w:rFonts w:hint="eastAsia" w:ascii="仿宋_GB2312" w:hAnsi="宋体" w:eastAsia="仿宋_GB2312" w:cs="宋体"/>
          <w:sz w:val="32"/>
          <w:szCs w:val="32"/>
        </w:rPr>
        <w:t>万元，比年初预算数</w:t>
      </w:r>
      <w:permStart w:id="384" w:edGrp="everyone"/>
      <w:bookmarkStart w:id="102" w:name="PO_part3A2B2C1IncAmount1"/>
      <w:r>
        <w:rPr>
          <w:rFonts w:hint="eastAsia" w:ascii="仿宋_GB2312" w:hAnsi="宋体" w:eastAsia="仿宋_GB2312" w:cs="宋体"/>
          <w:sz w:val="32"/>
          <w:szCs w:val="32"/>
        </w:rPr>
        <w:t>增加</w:t>
      </w:r>
      <w:r>
        <w:rPr>
          <w:rFonts w:ascii="仿宋_GB2312" w:hAnsi="宋体" w:eastAsia="仿宋_GB2312" w:cs="宋体"/>
          <w:sz w:val="32"/>
          <w:szCs w:val="32"/>
        </w:rPr>
        <w:t>391.16</w:t>
      </w:r>
      <w:permEnd w:id="384"/>
      <w:r>
        <w:rPr>
          <w:rFonts w:hint="eastAsia" w:ascii="仿宋_GB2312" w:hAnsi="宋体" w:eastAsia="仿宋_GB2312" w:cs="宋体"/>
          <w:sz w:val="11"/>
          <w:szCs w:val="11"/>
        </w:rPr>
        <w:t xml:space="preserve"> </w:t>
      </w:r>
      <w:bookmarkEnd w:id="102"/>
      <w:r>
        <w:rPr>
          <w:rFonts w:hint="eastAsia" w:ascii="仿宋_GB2312" w:hAnsi="宋体" w:eastAsia="仿宋_GB2312" w:cs="宋体"/>
          <w:sz w:val="32"/>
          <w:szCs w:val="32"/>
        </w:rPr>
        <w:t>万元，</w:t>
      </w:r>
      <w:bookmarkStart w:id="103" w:name="PO_part3A2B2C1IncPercent1"/>
      <w:permStart w:id="385" w:edGrp="everyone"/>
      <w:r>
        <w:rPr>
          <w:rFonts w:hint="eastAsia" w:ascii="仿宋_GB2312" w:hAnsi="宋体" w:eastAsia="仿宋_GB2312" w:cs="宋体"/>
          <w:sz w:val="32"/>
          <w:szCs w:val="32"/>
        </w:rPr>
        <w:t>增长</w:t>
      </w:r>
      <w:r>
        <w:rPr>
          <w:rFonts w:ascii="仿宋_GB2312" w:hAnsi="宋体" w:eastAsia="仿宋_GB2312" w:cs="宋体"/>
          <w:sz w:val="32"/>
          <w:szCs w:val="32"/>
        </w:rPr>
        <w:t>94.7%；主要变动情况：</w:t>
      </w:r>
      <w:r>
        <w:rPr>
          <w:rFonts w:hint="eastAsia" w:ascii="仿宋_GB2312" w:hAnsi="宋体" w:eastAsia="仿宋_GB2312" w:cs="宋体"/>
          <w:sz w:val="32"/>
          <w:szCs w:val="32"/>
          <w:lang w:val="en-US" w:eastAsia="zh-CN"/>
        </w:rPr>
        <w:t>一是人员工资正常晋升，二是社保及养老缴费增加</w:t>
      </w:r>
      <w:permEnd w:id="385"/>
      <w:r>
        <w:rPr>
          <w:rFonts w:hint="eastAsia" w:ascii="仿宋_GB2312" w:hAnsi="宋体" w:eastAsia="仿宋_GB2312" w:cs="宋体"/>
          <w:sz w:val="11"/>
          <w:szCs w:val="11"/>
        </w:rPr>
        <w:t xml:space="preserve"> </w:t>
      </w:r>
      <w:bookmarkEnd w:id="103"/>
      <w:r>
        <w:rPr>
          <w:rFonts w:hint="eastAsia" w:ascii="仿宋_GB2312" w:hAnsi="宋体" w:eastAsia="仿宋_GB2312" w:cs="宋体"/>
          <w:sz w:val="32"/>
          <w:szCs w:val="32"/>
        </w:rPr>
        <w:t>；政府性基金预算财政拨款支出</w:t>
      </w:r>
      <w:permStart w:id="386" w:edGrp="everyone"/>
      <w:bookmarkStart w:id="104" w:name="PO_part3A2B2C2Amount1"/>
      <w:r>
        <w:rPr>
          <w:rFonts w:ascii="仿宋_GB2312" w:hAnsi="宋体" w:eastAsia="仿宋_GB2312" w:cs="宋体"/>
          <w:sz w:val="32"/>
          <w:szCs w:val="32"/>
        </w:rPr>
        <w:t>60</w:t>
      </w:r>
      <w:permEnd w:id="386"/>
      <w:r>
        <w:rPr>
          <w:rFonts w:hint="eastAsia" w:ascii="仿宋_GB2312" w:hAnsi="宋体" w:eastAsia="仿宋_GB2312" w:cs="宋体"/>
          <w:sz w:val="11"/>
          <w:szCs w:val="11"/>
        </w:rPr>
        <w:t xml:space="preserve"> </w:t>
      </w:r>
      <w:bookmarkEnd w:id="104"/>
      <w:r>
        <w:rPr>
          <w:rFonts w:hint="eastAsia" w:ascii="仿宋_GB2312" w:hAnsi="宋体" w:eastAsia="仿宋_GB2312" w:cs="宋体"/>
          <w:sz w:val="32"/>
          <w:szCs w:val="32"/>
        </w:rPr>
        <w:t>万元，比年初预算数</w:t>
      </w:r>
      <w:bookmarkStart w:id="105" w:name="PO_part3A2B2C2IncAmount1"/>
      <w:permStart w:id="387" w:edGrp="everyone"/>
      <w:r>
        <w:rPr>
          <w:rFonts w:hint="eastAsia" w:ascii="仿宋_GB2312" w:hAnsi="宋体" w:eastAsia="仿宋_GB2312" w:cs="宋体"/>
          <w:sz w:val="32"/>
          <w:szCs w:val="32"/>
        </w:rPr>
        <w:t>减少</w:t>
      </w:r>
      <w:r>
        <w:rPr>
          <w:rFonts w:ascii="仿宋_GB2312" w:hAnsi="宋体" w:eastAsia="仿宋_GB2312" w:cs="宋体"/>
          <w:sz w:val="32"/>
          <w:szCs w:val="32"/>
        </w:rPr>
        <w:t>20</w:t>
      </w:r>
      <w:permEnd w:id="387"/>
      <w:r>
        <w:rPr>
          <w:rFonts w:hint="eastAsia" w:ascii="仿宋_GB2312" w:hAnsi="宋体" w:eastAsia="仿宋_GB2312" w:cs="宋体"/>
          <w:sz w:val="11"/>
          <w:szCs w:val="11"/>
        </w:rPr>
        <w:t xml:space="preserve"> </w:t>
      </w:r>
      <w:bookmarkEnd w:id="105"/>
      <w:r>
        <w:rPr>
          <w:rFonts w:hint="eastAsia" w:ascii="仿宋_GB2312" w:hAnsi="宋体" w:eastAsia="仿宋_GB2312" w:cs="宋体"/>
          <w:sz w:val="32"/>
          <w:szCs w:val="32"/>
        </w:rPr>
        <w:t>万元，</w:t>
      </w:r>
      <w:permStart w:id="388" w:edGrp="everyone"/>
      <w:bookmarkStart w:id="106" w:name="PO_part3A2B2C2IncPercent1"/>
      <w:r>
        <w:rPr>
          <w:rFonts w:hint="eastAsia" w:ascii="仿宋_GB2312" w:hAnsi="宋体" w:eastAsia="仿宋_GB2312" w:cs="宋体"/>
          <w:sz w:val="32"/>
          <w:szCs w:val="32"/>
        </w:rPr>
        <w:t>下降</w:t>
      </w:r>
      <w:r>
        <w:rPr>
          <w:rFonts w:ascii="仿宋_GB2312" w:hAnsi="宋体" w:eastAsia="仿宋_GB2312" w:cs="宋体"/>
          <w:sz w:val="32"/>
          <w:szCs w:val="32"/>
        </w:rPr>
        <w:t>25%；主要变动情况：</w:t>
      </w:r>
      <w:r>
        <w:rPr>
          <w:rFonts w:hint="eastAsia" w:ascii="仿宋_GB2312" w:hAnsi="宋体" w:eastAsia="仿宋_GB2312" w:cs="宋体"/>
          <w:sz w:val="32"/>
          <w:szCs w:val="32"/>
          <w:lang w:val="en-US" w:eastAsia="zh-CN"/>
        </w:rPr>
        <w:t>政府土地出让金减少，减少项目经费</w:t>
      </w:r>
      <w:permEnd w:id="388"/>
      <w:r>
        <w:rPr>
          <w:rFonts w:hint="eastAsia" w:ascii="仿宋_GB2312" w:hAnsi="宋体" w:eastAsia="仿宋_GB2312" w:cs="宋体"/>
          <w:sz w:val="11"/>
          <w:szCs w:val="11"/>
        </w:rPr>
        <w:t xml:space="preserve"> </w:t>
      </w:r>
      <w:bookmarkEnd w:id="106"/>
      <w:r>
        <w:rPr>
          <w:rFonts w:hint="eastAsia" w:ascii="仿宋_GB2312" w:hAnsi="宋体" w:eastAsia="仿宋_GB2312" w:cs="宋体"/>
          <w:sz w:val="32"/>
          <w:szCs w:val="32"/>
        </w:rPr>
        <w:t>；国有资本经营预算财政拨款支出</w:t>
      </w:r>
      <w:bookmarkStart w:id="107" w:name="PO_part3A2B2C3Amount1"/>
      <w:permStart w:id="389" w:edGrp="everyone"/>
      <w:r>
        <w:rPr>
          <w:rFonts w:ascii="仿宋_GB2312" w:hAnsi="宋体" w:eastAsia="仿宋_GB2312" w:cs="宋体"/>
          <w:sz w:val="32"/>
          <w:szCs w:val="32"/>
        </w:rPr>
        <w:t>0</w:t>
      </w:r>
      <w:permEnd w:id="389"/>
      <w:r>
        <w:rPr>
          <w:rFonts w:hint="eastAsia" w:ascii="仿宋_GB2312" w:hAnsi="宋体" w:eastAsia="仿宋_GB2312" w:cs="宋体"/>
          <w:sz w:val="11"/>
          <w:szCs w:val="11"/>
        </w:rPr>
        <w:t xml:space="preserve"> </w:t>
      </w:r>
      <w:bookmarkEnd w:id="107"/>
      <w:r>
        <w:rPr>
          <w:rFonts w:hint="eastAsia" w:ascii="仿宋_GB2312" w:hAnsi="宋体" w:eastAsia="仿宋_GB2312" w:cs="宋体"/>
          <w:sz w:val="32"/>
          <w:szCs w:val="32"/>
        </w:rPr>
        <w:t>万元，比年初预算数</w:t>
      </w:r>
      <w:permStart w:id="390" w:edGrp="everyone"/>
      <w:bookmarkStart w:id="108" w:name="PO_part3A2B2C3IncAmount1"/>
      <w:r>
        <w:rPr>
          <w:rFonts w:hint="eastAsia" w:ascii="仿宋_GB2312" w:hAnsi="宋体" w:eastAsia="仿宋_GB2312" w:cs="宋体"/>
          <w:sz w:val="32"/>
          <w:szCs w:val="32"/>
        </w:rPr>
        <w:t>增加</w:t>
      </w:r>
      <w:r>
        <w:rPr>
          <w:rFonts w:ascii="仿宋_GB2312" w:hAnsi="宋体" w:eastAsia="仿宋_GB2312" w:cs="宋体"/>
          <w:sz w:val="32"/>
          <w:szCs w:val="32"/>
        </w:rPr>
        <w:t>0</w:t>
      </w:r>
      <w:permEnd w:id="390"/>
      <w:r>
        <w:rPr>
          <w:rFonts w:hint="eastAsia" w:ascii="仿宋_GB2312" w:hAnsi="宋体" w:eastAsia="仿宋_GB2312" w:cs="宋体"/>
          <w:sz w:val="11"/>
          <w:szCs w:val="11"/>
        </w:rPr>
        <w:t xml:space="preserve"> </w:t>
      </w:r>
      <w:bookmarkEnd w:id="108"/>
      <w:r>
        <w:rPr>
          <w:rFonts w:hint="eastAsia" w:ascii="仿宋_GB2312" w:hAnsi="宋体" w:eastAsia="仿宋_GB2312" w:cs="宋体"/>
          <w:sz w:val="32"/>
          <w:szCs w:val="32"/>
        </w:rPr>
        <w:t>万元，</w:t>
      </w:r>
      <w:bookmarkStart w:id="109" w:name="PO_part3A2B2C3IncPercent1"/>
      <w:permStart w:id="391"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391"/>
      <w:r>
        <w:rPr>
          <w:rFonts w:hint="eastAsia" w:ascii="仿宋_GB2312" w:hAnsi="宋体" w:eastAsia="仿宋_GB2312" w:cs="宋体"/>
          <w:sz w:val="32"/>
          <w:szCs w:val="32"/>
        </w:rPr>
        <w:t xml:space="preserve"> </w:t>
      </w:r>
      <w:bookmarkEnd w:id="109"/>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三、</w:t>
      </w:r>
      <w:bookmarkStart w:id="110" w:name="PO_part3A3Year1"/>
      <w:r>
        <w:rPr>
          <w:rFonts w:hint="eastAsia" w:ascii="仿宋_GB2312" w:hAnsi="宋体" w:eastAsia="仿宋_GB2312" w:cs="宋体"/>
          <w:b/>
          <w:sz w:val="11"/>
          <w:szCs w:val="11"/>
        </w:rPr>
        <w:t xml:space="preserve"> </w:t>
      </w:r>
      <w:permStart w:id="392" w:edGrp="everyone"/>
      <w:r>
        <w:rPr>
          <w:rFonts w:hint="eastAsia" w:ascii="仿宋_GB2312" w:hAnsi="宋体" w:eastAsia="仿宋_GB2312" w:cs="宋体"/>
          <w:b/>
          <w:sz w:val="32"/>
          <w:szCs w:val="32"/>
        </w:rPr>
        <w:t>2022</w:t>
      </w:r>
      <w:permEnd w:id="392"/>
      <w:r>
        <w:rPr>
          <w:rFonts w:hint="eastAsia" w:ascii="仿宋_GB2312" w:hAnsi="宋体" w:eastAsia="仿宋_GB2312" w:cs="宋体"/>
          <w:b/>
          <w:sz w:val="11"/>
          <w:szCs w:val="11"/>
        </w:rPr>
        <w:t xml:space="preserve"> </w:t>
      </w:r>
      <w:bookmarkEnd w:id="110"/>
      <w:r>
        <w:rPr>
          <w:rFonts w:hint="eastAsia" w:ascii="仿宋_GB2312" w:hAnsi="宋体" w:eastAsia="仿宋_GB2312" w:cs="宋体"/>
          <w:b/>
          <w:sz w:val="32"/>
          <w:szCs w:val="32"/>
        </w:rPr>
        <w:t>年度财政拨款“三公”经费支出决算情况说明</w:t>
      </w:r>
    </w:p>
    <w:p>
      <w:pPr>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（一）“三公”经费财政拨款支出决算总体情况说明</w:t>
      </w:r>
    </w:p>
    <w:p>
      <w:pPr>
        <w:ind w:firstLine="640" w:firstLineChars="200"/>
        <w:jc w:val="left"/>
        <w:rPr>
          <w:rFonts w:ascii="仿宋_GB2312" w:hAnsi="宋体" w:eastAsia="仿宋_GB2312" w:cs="宋体"/>
          <w:sz w:val="32"/>
          <w:szCs w:val="32"/>
        </w:rPr>
      </w:pPr>
      <w:permStart w:id="393" w:edGrp="everyone"/>
      <w:bookmarkStart w:id="111" w:name="PO_part3A3B1C1DivNameYear1"/>
      <w:r>
        <w:rPr>
          <w:rFonts w:hint="eastAsia" w:ascii="仿宋_GB2312" w:hAnsi="宋体" w:eastAsia="仿宋_GB2312" w:cs="宋体"/>
          <w:sz w:val="32"/>
          <w:szCs w:val="32"/>
        </w:rPr>
        <w:t>湛江市少年儿童图书馆</w:t>
      </w:r>
      <w:r>
        <w:rPr>
          <w:rFonts w:ascii="仿宋_GB2312" w:hAnsi="宋体" w:eastAsia="仿宋_GB2312" w:cs="宋体"/>
          <w:sz w:val="32"/>
          <w:szCs w:val="32"/>
        </w:rPr>
        <w:t>2022</w:t>
      </w:r>
      <w:permEnd w:id="393"/>
      <w:r>
        <w:rPr>
          <w:rFonts w:hint="eastAsia" w:ascii="仿宋_GB2312" w:hAnsi="宋体" w:eastAsia="仿宋_GB2312" w:cs="宋体"/>
          <w:sz w:val="11"/>
          <w:szCs w:val="11"/>
        </w:rPr>
        <w:t xml:space="preserve"> </w:t>
      </w:r>
      <w:bookmarkEnd w:id="111"/>
      <w:r>
        <w:rPr>
          <w:rFonts w:hint="eastAsia" w:ascii="仿宋_GB2312" w:hAnsi="宋体" w:eastAsia="仿宋_GB2312" w:cs="宋体"/>
          <w:sz w:val="32"/>
          <w:szCs w:val="32"/>
        </w:rPr>
        <w:t>年度“三公”经费财政拨款支出决算为</w:t>
      </w:r>
      <w:bookmarkStart w:id="112" w:name="PO_part3A3B1C1Amount1"/>
      <w:permStart w:id="394" w:edGrp="everyone"/>
      <w:r>
        <w:rPr>
          <w:rFonts w:ascii="仿宋_GB2312" w:hAnsi="宋体" w:eastAsia="仿宋_GB2312" w:cs="宋体"/>
          <w:sz w:val="32"/>
          <w:szCs w:val="32"/>
        </w:rPr>
        <w:t>0</w:t>
      </w:r>
      <w:permEnd w:id="394"/>
      <w:r>
        <w:rPr>
          <w:rFonts w:hint="eastAsia" w:ascii="仿宋_GB2312" w:hAnsi="宋体" w:eastAsia="仿宋_GB2312" w:cs="宋体"/>
          <w:sz w:val="11"/>
          <w:szCs w:val="11"/>
        </w:rPr>
        <w:t xml:space="preserve"> </w:t>
      </w:r>
      <w:bookmarkEnd w:id="112"/>
      <w:r>
        <w:rPr>
          <w:rFonts w:hint="eastAsia" w:ascii="仿宋_GB2312" w:hAnsi="宋体" w:eastAsia="仿宋_GB2312" w:cs="宋体"/>
          <w:sz w:val="32"/>
          <w:szCs w:val="32"/>
        </w:rPr>
        <w:t>万元，完成全年预算</w:t>
      </w:r>
      <w:permStart w:id="395" w:edGrp="everyone"/>
      <w:bookmarkStart w:id="113" w:name="PO_part3A3B1C1Amount2"/>
      <w:r>
        <w:rPr>
          <w:rFonts w:ascii="仿宋_GB2312" w:hAnsi="宋体" w:eastAsia="仿宋_GB2312" w:cs="宋体"/>
          <w:sz w:val="32"/>
          <w:szCs w:val="32"/>
        </w:rPr>
        <w:t>0</w:t>
      </w:r>
      <w:permEnd w:id="395"/>
      <w:r>
        <w:rPr>
          <w:rFonts w:hint="eastAsia" w:ascii="仿宋_GB2312" w:hAnsi="宋体" w:eastAsia="仿宋_GB2312" w:cs="宋体"/>
          <w:sz w:val="11"/>
          <w:szCs w:val="11"/>
        </w:rPr>
        <w:t xml:space="preserve"> </w:t>
      </w:r>
      <w:bookmarkEnd w:id="113"/>
      <w:r>
        <w:rPr>
          <w:rFonts w:hint="eastAsia" w:ascii="仿宋_GB2312" w:hAnsi="宋体" w:eastAsia="仿宋_GB2312" w:cs="宋体"/>
          <w:sz w:val="32"/>
          <w:szCs w:val="32"/>
        </w:rPr>
        <w:t>万元的</w:t>
      </w:r>
      <w:bookmarkStart w:id="114" w:name="PO_part3A3B1C1Percent1"/>
      <w:permStart w:id="396" w:edGrp="everyone"/>
      <w:r>
        <w:rPr>
          <w:rFonts w:ascii="仿宋_GB2312" w:hAnsi="宋体" w:eastAsia="仿宋_GB2312" w:cs="宋体"/>
          <w:sz w:val="32"/>
          <w:szCs w:val="32"/>
        </w:rPr>
        <w:t>--%（基数为0，不可比）</w:t>
      </w:r>
      <w:permEnd w:id="396"/>
      <w:r>
        <w:rPr>
          <w:rFonts w:hint="eastAsia" w:ascii="仿宋_GB2312" w:hAnsi="宋体" w:eastAsia="仿宋_GB2312" w:cs="宋体"/>
          <w:sz w:val="11"/>
          <w:szCs w:val="11"/>
        </w:rPr>
        <w:t xml:space="preserve"> </w:t>
      </w:r>
      <w:bookmarkEnd w:id="114"/>
      <w:r>
        <w:rPr>
          <w:rFonts w:hint="eastAsia" w:ascii="仿宋_GB2312" w:hAnsi="宋体" w:eastAsia="仿宋_GB2312" w:cs="宋体"/>
          <w:sz w:val="32"/>
          <w:szCs w:val="32"/>
        </w:rPr>
        <w:t>，比上年决算数</w:t>
      </w:r>
      <w:permStart w:id="397" w:edGrp="everyone"/>
      <w:bookmarkStart w:id="115" w:name="PO_part3A3B1C1IncAmount1"/>
      <w:r>
        <w:rPr>
          <w:rFonts w:hint="eastAsia" w:ascii="仿宋_GB2312" w:hAnsi="宋体" w:eastAsia="仿宋_GB2312" w:cs="宋体"/>
          <w:sz w:val="32"/>
          <w:szCs w:val="32"/>
        </w:rPr>
        <w:t>增加</w:t>
      </w:r>
      <w:r>
        <w:rPr>
          <w:rFonts w:ascii="仿宋_GB2312" w:hAnsi="宋体" w:eastAsia="仿宋_GB2312" w:cs="宋体"/>
          <w:sz w:val="32"/>
          <w:szCs w:val="32"/>
        </w:rPr>
        <w:t>0</w:t>
      </w:r>
      <w:permEnd w:id="397"/>
      <w:r>
        <w:rPr>
          <w:rFonts w:hint="eastAsia" w:ascii="仿宋_GB2312" w:hAnsi="宋体" w:eastAsia="仿宋_GB2312" w:cs="宋体"/>
          <w:sz w:val="11"/>
          <w:szCs w:val="11"/>
        </w:rPr>
        <w:t xml:space="preserve"> </w:t>
      </w:r>
      <w:bookmarkEnd w:id="115"/>
      <w:r>
        <w:rPr>
          <w:rFonts w:hint="eastAsia" w:ascii="仿宋_GB2312" w:hAnsi="宋体" w:eastAsia="仿宋_GB2312" w:cs="宋体"/>
          <w:sz w:val="32"/>
          <w:szCs w:val="32"/>
        </w:rPr>
        <w:t>万元，</w:t>
      </w:r>
      <w:permStart w:id="398" w:edGrp="everyone"/>
      <w:bookmarkStart w:id="116" w:name="PO_part3A3B1C1IncPercent1"/>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398"/>
      <w:r>
        <w:rPr>
          <w:rFonts w:hint="eastAsia" w:ascii="仿宋_GB2312" w:hAnsi="宋体" w:eastAsia="仿宋_GB2312" w:cs="宋体"/>
          <w:sz w:val="11"/>
          <w:szCs w:val="11"/>
        </w:rPr>
        <w:t xml:space="preserve"> </w:t>
      </w:r>
      <w:bookmarkEnd w:id="116"/>
      <w:r>
        <w:rPr>
          <w:rFonts w:hint="eastAsia" w:ascii="仿宋_GB2312" w:hAnsi="宋体" w:eastAsia="仿宋_GB2312" w:cs="宋体"/>
          <w:sz w:val="32"/>
          <w:szCs w:val="32"/>
        </w:rPr>
        <w:t>。其中：因公出国（境）费支出决算为</w:t>
      </w:r>
      <w:permStart w:id="399" w:edGrp="everyone"/>
      <w:bookmarkStart w:id="117" w:name="PO_part3A3B1C1qzAmount1"/>
      <w:r>
        <w:rPr>
          <w:rFonts w:ascii="仿宋_GB2312" w:hAnsi="宋体" w:eastAsia="仿宋_GB2312" w:cs="宋体"/>
          <w:sz w:val="32"/>
          <w:szCs w:val="32"/>
        </w:rPr>
        <w:t>0</w:t>
      </w:r>
      <w:permEnd w:id="399"/>
      <w:r>
        <w:rPr>
          <w:rFonts w:hint="eastAsia" w:ascii="仿宋_GB2312" w:hAnsi="宋体" w:eastAsia="仿宋_GB2312" w:cs="宋体"/>
          <w:sz w:val="11"/>
          <w:szCs w:val="11"/>
        </w:rPr>
        <w:t xml:space="preserve"> </w:t>
      </w:r>
      <w:bookmarkEnd w:id="117"/>
      <w:r>
        <w:rPr>
          <w:rFonts w:hint="eastAsia" w:ascii="仿宋_GB2312" w:hAnsi="宋体" w:eastAsia="仿宋_GB2312" w:cs="宋体"/>
          <w:sz w:val="32"/>
          <w:szCs w:val="32"/>
        </w:rPr>
        <w:t>万元，完成预算</w:t>
      </w:r>
      <w:permStart w:id="400" w:edGrp="everyone"/>
      <w:bookmarkStart w:id="118" w:name="PO_part3A3B1C1qzysAmount1"/>
      <w:r>
        <w:rPr>
          <w:rFonts w:ascii="仿宋_GB2312" w:hAnsi="宋体" w:eastAsia="仿宋_GB2312" w:cs="宋体"/>
          <w:sz w:val="32"/>
          <w:szCs w:val="32"/>
        </w:rPr>
        <w:t>0</w:t>
      </w:r>
      <w:permEnd w:id="400"/>
      <w:r>
        <w:rPr>
          <w:rFonts w:hint="eastAsia" w:ascii="仿宋_GB2312" w:hAnsi="宋体" w:eastAsia="仿宋_GB2312" w:cs="宋体"/>
          <w:sz w:val="11"/>
          <w:szCs w:val="11"/>
        </w:rPr>
        <w:t xml:space="preserve"> </w:t>
      </w:r>
      <w:bookmarkEnd w:id="118"/>
      <w:r>
        <w:rPr>
          <w:rFonts w:hint="eastAsia" w:ascii="仿宋_GB2312" w:hAnsi="宋体" w:eastAsia="仿宋_GB2312" w:cs="宋体"/>
          <w:sz w:val="32"/>
          <w:szCs w:val="32"/>
        </w:rPr>
        <w:t>万元的</w:t>
      </w:r>
      <w:bookmarkStart w:id="119" w:name="PO_part3A3B1C1qzPercent1"/>
      <w:permStart w:id="401" w:edGrp="everyone"/>
      <w:r>
        <w:rPr>
          <w:rFonts w:ascii="仿宋_GB2312" w:hAnsi="宋体" w:eastAsia="仿宋_GB2312" w:cs="宋体"/>
          <w:sz w:val="32"/>
          <w:szCs w:val="32"/>
        </w:rPr>
        <w:t>--%（基数为0，不可比）</w:t>
      </w:r>
      <w:permEnd w:id="401"/>
      <w:r>
        <w:rPr>
          <w:rFonts w:hint="eastAsia" w:ascii="仿宋_GB2312" w:hAnsi="宋体" w:eastAsia="仿宋_GB2312" w:cs="宋体"/>
          <w:sz w:val="11"/>
          <w:szCs w:val="11"/>
        </w:rPr>
        <w:t xml:space="preserve"> </w:t>
      </w:r>
      <w:bookmarkEnd w:id="119"/>
      <w:r>
        <w:rPr>
          <w:rFonts w:hint="eastAsia" w:ascii="仿宋_GB2312" w:hAnsi="宋体" w:eastAsia="仿宋_GB2312" w:cs="宋体"/>
          <w:sz w:val="32"/>
          <w:szCs w:val="32"/>
        </w:rPr>
        <w:t>，比上年决算数</w:t>
      </w:r>
      <w:permStart w:id="402" w:edGrp="everyone"/>
      <w:bookmarkStart w:id="120" w:name="PO_part3A3B1C1IncAmount2"/>
      <w:r>
        <w:rPr>
          <w:rFonts w:hint="eastAsia" w:ascii="仿宋_GB2312" w:hAnsi="宋体" w:eastAsia="仿宋_GB2312" w:cs="宋体"/>
          <w:sz w:val="32"/>
          <w:szCs w:val="32"/>
        </w:rPr>
        <w:t>增加</w:t>
      </w:r>
      <w:r>
        <w:rPr>
          <w:rFonts w:ascii="仿宋_GB2312" w:hAnsi="宋体" w:eastAsia="仿宋_GB2312" w:cs="宋体"/>
          <w:sz w:val="32"/>
          <w:szCs w:val="32"/>
        </w:rPr>
        <w:t>0</w:t>
      </w:r>
      <w:permEnd w:id="402"/>
      <w:r>
        <w:rPr>
          <w:rFonts w:hint="eastAsia" w:ascii="仿宋_GB2312" w:hAnsi="宋体" w:eastAsia="仿宋_GB2312" w:cs="宋体"/>
          <w:sz w:val="11"/>
          <w:szCs w:val="11"/>
        </w:rPr>
        <w:t xml:space="preserve"> </w:t>
      </w:r>
      <w:bookmarkEnd w:id="120"/>
      <w:r>
        <w:rPr>
          <w:rFonts w:hint="eastAsia" w:ascii="仿宋_GB2312" w:hAnsi="宋体" w:eastAsia="仿宋_GB2312" w:cs="宋体"/>
          <w:sz w:val="32"/>
          <w:szCs w:val="32"/>
        </w:rPr>
        <w:t>万元，</w:t>
      </w:r>
      <w:permStart w:id="403" w:edGrp="everyone"/>
      <w:bookmarkStart w:id="121" w:name="PO_part3A3B1C1IncPercent2"/>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03"/>
      <w:r>
        <w:rPr>
          <w:rFonts w:hint="eastAsia" w:ascii="仿宋_GB2312" w:hAnsi="宋体" w:eastAsia="仿宋_GB2312" w:cs="宋体"/>
          <w:sz w:val="11"/>
          <w:szCs w:val="11"/>
        </w:rPr>
        <w:t xml:space="preserve"> </w:t>
      </w:r>
      <w:bookmarkEnd w:id="121"/>
      <w:r>
        <w:rPr>
          <w:rFonts w:hint="eastAsia" w:ascii="仿宋_GB2312" w:hAnsi="宋体" w:eastAsia="仿宋_GB2312" w:cs="宋体"/>
          <w:sz w:val="32"/>
          <w:szCs w:val="32"/>
        </w:rPr>
        <w:t>；公务用车购置及运行维护费支出决算为</w:t>
      </w:r>
      <w:permStart w:id="404" w:edGrp="everyone"/>
      <w:bookmarkStart w:id="122" w:name="PO_part3A3B1C1qzAmount2"/>
      <w:r>
        <w:rPr>
          <w:rFonts w:ascii="仿宋_GB2312" w:hAnsi="宋体" w:eastAsia="仿宋_GB2312" w:cs="宋体"/>
          <w:sz w:val="32"/>
          <w:szCs w:val="32"/>
        </w:rPr>
        <w:t>0</w:t>
      </w:r>
      <w:permEnd w:id="404"/>
      <w:r>
        <w:rPr>
          <w:rFonts w:hint="eastAsia" w:ascii="仿宋_GB2312" w:hAnsi="宋体" w:eastAsia="仿宋_GB2312" w:cs="宋体"/>
          <w:sz w:val="11"/>
          <w:szCs w:val="11"/>
        </w:rPr>
        <w:t xml:space="preserve"> </w:t>
      </w:r>
      <w:bookmarkEnd w:id="122"/>
      <w:r>
        <w:rPr>
          <w:rFonts w:hint="eastAsia" w:ascii="仿宋_GB2312" w:hAnsi="宋体" w:eastAsia="仿宋_GB2312" w:cs="宋体"/>
          <w:sz w:val="32"/>
          <w:szCs w:val="32"/>
        </w:rPr>
        <w:t>万元，完成预算</w:t>
      </w:r>
      <w:permStart w:id="405" w:edGrp="everyone"/>
      <w:bookmarkStart w:id="123" w:name="PO_part3A3B1C1qzysAmount2"/>
      <w:r>
        <w:rPr>
          <w:rFonts w:ascii="仿宋_GB2312" w:hAnsi="宋体" w:eastAsia="仿宋_GB2312" w:cs="宋体"/>
          <w:sz w:val="32"/>
          <w:szCs w:val="32"/>
        </w:rPr>
        <w:t>0</w:t>
      </w:r>
      <w:permEnd w:id="405"/>
      <w:r>
        <w:rPr>
          <w:rFonts w:hint="eastAsia" w:ascii="仿宋_GB2312" w:hAnsi="宋体" w:eastAsia="仿宋_GB2312" w:cs="宋体"/>
          <w:sz w:val="11"/>
          <w:szCs w:val="11"/>
        </w:rPr>
        <w:t xml:space="preserve"> </w:t>
      </w:r>
      <w:bookmarkEnd w:id="123"/>
      <w:r>
        <w:rPr>
          <w:rFonts w:hint="eastAsia" w:ascii="仿宋_GB2312" w:hAnsi="宋体" w:eastAsia="仿宋_GB2312" w:cs="宋体"/>
          <w:sz w:val="32"/>
          <w:szCs w:val="32"/>
        </w:rPr>
        <w:t>万元的</w:t>
      </w:r>
      <w:bookmarkStart w:id="124" w:name="PO_part3A3B1C1qzPercent2"/>
      <w:permStart w:id="406"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06"/>
      <w:r>
        <w:rPr>
          <w:rFonts w:hint="eastAsia" w:ascii="仿宋_GB2312" w:hAnsi="宋体" w:eastAsia="仿宋_GB2312" w:cs="宋体"/>
          <w:sz w:val="11"/>
          <w:szCs w:val="11"/>
        </w:rPr>
        <w:t xml:space="preserve"> </w:t>
      </w:r>
      <w:bookmarkEnd w:id="124"/>
      <w:r>
        <w:rPr>
          <w:rFonts w:hint="eastAsia" w:ascii="仿宋_GB2312" w:hAnsi="宋体" w:eastAsia="仿宋_GB2312" w:cs="宋体"/>
          <w:sz w:val="32"/>
          <w:szCs w:val="32"/>
        </w:rPr>
        <w:t>，比上年决算数</w:t>
      </w:r>
      <w:bookmarkStart w:id="125" w:name="PO_part3A3B1C1IncAmount3"/>
      <w:permStart w:id="407"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407"/>
      <w:r>
        <w:rPr>
          <w:rFonts w:hint="eastAsia" w:ascii="仿宋_GB2312" w:hAnsi="宋体" w:eastAsia="仿宋_GB2312" w:cs="宋体"/>
          <w:sz w:val="11"/>
          <w:szCs w:val="11"/>
        </w:rPr>
        <w:t xml:space="preserve"> </w:t>
      </w:r>
      <w:bookmarkEnd w:id="125"/>
      <w:r>
        <w:rPr>
          <w:rFonts w:hint="eastAsia" w:ascii="仿宋_GB2312" w:hAnsi="宋体" w:eastAsia="仿宋_GB2312" w:cs="宋体"/>
          <w:sz w:val="32"/>
          <w:szCs w:val="32"/>
        </w:rPr>
        <w:t>万元，</w:t>
      </w:r>
      <w:bookmarkStart w:id="126" w:name="PO_part3A3B1C1IncPercent3"/>
      <w:permStart w:id="408"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08"/>
      <w:r>
        <w:rPr>
          <w:rFonts w:hint="eastAsia" w:ascii="仿宋_GB2312" w:hAnsi="宋体" w:eastAsia="仿宋_GB2312" w:cs="宋体"/>
          <w:sz w:val="11"/>
          <w:szCs w:val="11"/>
        </w:rPr>
        <w:t xml:space="preserve"> </w:t>
      </w:r>
      <w:bookmarkEnd w:id="126"/>
      <w:r>
        <w:rPr>
          <w:rFonts w:hint="eastAsia" w:ascii="仿宋_GB2312" w:hAnsi="宋体" w:eastAsia="仿宋_GB2312" w:cs="宋体"/>
          <w:sz w:val="32"/>
          <w:szCs w:val="32"/>
        </w:rPr>
        <w:t>；其中：公务用车购置支出决算为</w:t>
      </w:r>
      <w:bookmarkStart w:id="127" w:name="PO_part3A3B1C1qzAmount4"/>
      <w:permStart w:id="409" w:edGrp="everyone"/>
      <w:r>
        <w:rPr>
          <w:rFonts w:ascii="仿宋_GB2312" w:hAnsi="宋体" w:eastAsia="仿宋_GB2312" w:cs="宋体"/>
          <w:sz w:val="32"/>
          <w:szCs w:val="32"/>
        </w:rPr>
        <w:t>0</w:t>
      </w:r>
      <w:permEnd w:id="409"/>
      <w:r>
        <w:rPr>
          <w:rFonts w:hint="eastAsia" w:ascii="仿宋_GB2312" w:hAnsi="宋体" w:eastAsia="仿宋_GB2312" w:cs="宋体"/>
          <w:sz w:val="11"/>
          <w:szCs w:val="11"/>
        </w:rPr>
        <w:t xml:space="preserve"> </w:t>
      </w:r>
      <w:bookmarkEnd w:id="127"/>
      <w:r>
        <w:rPr>
          <w:rFonts w:hint="eastAsia" w:ascii="仿宋_GB2312" w:hAnsi="宋体" w:eastAsia="仿宋_GB2312" w:cs="宋体"/>
          <w:sz w:val="32"/>
          <w:szCs w:val="32"/>
        </w:rPr>
        <w:t>万元，完成预算</w:t>
      </w:r>
      <w:bookmarkStart w:id="128" w:name="PO_part3A3B1C1qzysAmount4"/>
      <w:permStart w:id="410" w:edGrp="everyone"/>
      <w:r>
        <w:rPr>
          <w:rFonts w:ascii="仿宋_GB2312" w:hAnsi="宋体" w:eastAsia="仿宋_GB2312" w:cs="宋体"/>
          <w:sz w:val="32"/>
          <w:szCs w:val="32"/>
        </w:rPr>
        <w:t>0</w:t>
      </w:r>
      <w:permEnd w:id="410"/>
      <w:r>
        <w:rPr>
          <w:rFonts w:hint="eastAsia" w:ascii="仿宋_GB2312" w:hAnsi="宋体" w:eastAsia="仿宋_GB2312" w:cs="宋体"/>
          <w:sz w:val="11"/>
          <w:szCs w:val="11"/>
        </w:rPr>
        <w:t xml:space="preserve"> </w:t>
      </w:r>
      <w:bookmarkEnd w:id="128"/>
      <w:r>
        <w:rPr>
          <w:rFonts w:hint="eastAsia" w:ascii="仿宋_GB2312" w:hAnsi="宋体" w:eastAsia="仿宋_GB2312" w:cs="宋体"/>
          <w:sz w:val="32"/>
          <w:szCs w:val="32"/>
        </w:rPr>
        <w:t>万元的</w:t>
      </w:r>
      <w:permStart w:id="411" w:edGrp="everyone"/>
      <w:bookmarkStart w:id="129" w:name="PO_part3A3B1C1qzPercent4"/>
      <w:r>
        <w:rPr>
          <w:rFonts w:ascii="仿宋_GB2312" w:hAnsi="宋体" w:eastAsia="仿宋_GB2312" w:cs="宋体"/>
          <w:sz w:val="32"/>
          <w:szCs w:val="32"/>
        </w:rPr>
        <w:t>--%（基数为0，不可比）</w:t>
      </w:r>
      <w:permEnd w:id="411"/>
      <w:r>
        <w:rPr>
          <w:rFonts w:hint="eastAsia" w:ascii="仿宋_GB2312" w:hAnsi="宋体" w:eastAsia="仿宋_GB2312" w:cs="宋体"/>
          <w:sz w:val="11"/>
          <w:szCs w:val="11"/>
        </w:rPr>
        <w:t xml:space="preserve"> </w:t>
      </w:r>
      <w:bookmarkEnd w:id="129"/>
      <w:r>
        <w:rPr>
          <w:rFonts w:hint="eastAsia" w:ascii="仿宋_GB2312" w:hAnsi="宋体" w:eastAsia="仿宋_GB2312" w:cs="宋体"/>
          <w:sz w:val="32"/>
          <w:szCs w:val="32"/>
        </w:rPr>
        <w:t>，比上年决算数</w:t>
      </w:r>
      <w:bookmarkStart w:id="130" w:name="PO_part3A3B1C1IncAmount4"/>
      <w:permStart w:id="412"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412"/>
      <w:r>
        <w:rPr>
          <w:rFonts w:hint="eastAsia" w:ascii="仿宋_GB2312" w:hAnsi="宋体" w:eastAsia="仿宋_GB2312" w:cs="宋体"/>
          <w:sz w:val="11"/>
          <w:szCs w:val="11"/>
        </w:rPr>
        <w:t xml:space="preserve"> </w:t>
      </w:r>
      <w:bookmarkEnd w:id="130"/>
      <w:r>
        <w:rPr>
          <w:rFonts w:hint="eastAsia" w:ascii="仿宋_GB2312" w:hAnsi="宋体" w:eastAsia="仿宋_GB2312" w:cs="宋体"/>
          <w:sz w:val="32"/>
          <w:szCs w:val="32"/>
        </w:rPr>
        <w:t>万元，</w:t>
      </w:r>
      <w:permStart w:id="413" w:edGrp="everyone"/>
      <w:bookmarkStart w:id="131" w:name="PO_part3A3B1C1IncPercent4"/>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13"/>
      <w:r>
        <w:rPr>
          <w:rFonts w:hint="eastAsia" w:ascii="仿宋_GB2312" w:hAnsi="宋体" w:eastAsia="仿宋_GB2312" w:cs="宋体"/>
          <w:sz w:val="11"/>
          <w:szCs w:val="11"/>
        </w:rPr>
        <w:t xml:space="preserve"> </w:t>
      </w:r>
      <w:bookmarkEnd w:id="131"/>
      <w:r>
        <w:rPr>
          <w:rFonts w:hint="eastAsia" w:ascii="仿宋_GB2312" w:hAnsi="宋体" w:eastAsia="仿宋_GB2312" w:cs="宋体"/>
          <w:sz w:val="32"/>
          <w:szCs w:val="32"/>
        </w:rPr>
        <w:t>；公务用车运行维护费支出决算为</w:t>
      </w:r>
      <w:bookmarkStart w:id="132" w:name="PO_part3A3B1C1qzAmount5"/>
      <w:permStart w:id="414" w:edGrp="everyone"/>
      <w:r>
        <w:rPr>
          <w:rFonts w:ascii="仿宋_GB2312" w:hAnsi="宋体" w:eastAsia="仿宋_GB2312" w:cs="宋体"/>
          <w:sz w:val="32"/>
          <w:szCs w:val="32"/>
        </w:rPr>
        <w:t>0</w:t>
      </w:r>
      <w:permEnd w:id="414"/>
      <w:r>
        <w:rPr>
          <w:rFonts w:hint="eastAsia" w:ascii="仿宋_GB2312" w:hAnsi="宋体" w:eastAsia="仿宋_GB2312" w:cs="宋体"/>
          <w:sz w:val="11"/>
          <w:szCs w:val="11"/>
        </w:rPr>
        <w:t xml:space="preserve"> </w:t>
      </w:r>
      <w:bookmarkEnd w:id="132"/>
      <w:r>
        <w:rPr>
          <w:rFonts w:hint="eastAsia" w:ascii="仿宋_GB2312" w:hAnsi="宋体" w:eastAsia="仿宋_GB2312" w:cs="宋体"/>
          <w:sz w:val="32"/>
          <w:szCs w:val="32"/>
        </w:rPr>
        <w:t>万元，完成预算</w:t>
      </w:r>
      <w:bookmarkStart w:id="133" w:name="PO_part3A3B1C1qzysAmount5"/>
      <w:permStart w:id="415" w:edGrp="everyone"/>
      <w:r>
        <w:rPr>
          <w:rFonts w:ascii="仿宋_GB2312" w:hAnsi="宋体" w:eastAsia="仿宋_GB2312" w:cs="宋体"/>
          <w:sz w:val="32"/>
          <w:szCs w:val="32"/>
        </w:rPr>
        <w:t>0</w:t>
      </w:r>
      <w:permEnd w:id="415"/>
      <w:r>
        <w:rPr>
          <w:rFonts w:hint="eastAsia" w:ascii="仿宋_GB2312" w:hAnsi="宋体" w:eastAsia="仿宋_GB2312" w:cs="宋体"/>
          <w:sz w:val="11"/>
          <w:szCs w:val="11"/>
        </w:rPr>
        <w:t xml:space="preserve"> </w:t>
      </w:r>
      <w:bookmarkEnd w:id="133"/>
      <w:r>
        <w:rPr>
          <w:rFonts w:hint="eastAsia" w:ascii="仿宋_GB2312" w:hAnsi="宋体" w:eastAsia="仿宋_GB2312" w:cs="宋体"/>
          <w:sz w:val="32"/>
          <w:szCs w:val="32"/>
        </w:rPr>
        <w:t>万元的</w:t>
      </w:r>
      <w:permStart w:id="416" w:edGrp="everyone"/>
      <w:bookmarkStart w:id="134" w:name="PO_part3A3B1C1qzPercent5"/>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-%（基数为0，不可比）</w:t>
      </w:r>
      <w:permEnd w:id="416"/>
      <w:r>
        <w:rPr>
          <w:rFonts w:hint="eastAsia" w:ascii="仿宋_GB2312" w:hAnsi="宋体" w:eastAsia="仿宋_GB2312" w:cs="宋体"/>
          <w:sz w:val="11"/>
          <w:szCs w:val="11"/>
        </w:rPr>
        <w:t xml:space="preserve"> </w:t>
      </w:r>
      <w:bookmarkEnd w:id="134"/>
      <w:r>
        <w:rPr>
          <w:rFonts w:hint="eastAsia" w:ascii="仿宋_GB2312" w:hAnsi="宋体" w:eastAsia="仿宋_GB2312" w:cs="宋体"/>
          <w:sz w:val="32"/>
          <w:szCs w:val="32"/>
        </w:rPr>
        <w:t>，比上年决算数</w:t>
      </w:r>
      <w:bookmarkStart w:id="135" w:name="PO_part3A3B1C1IncAmount5"/>
      <w:permStart w:id="417"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417"/>
      <w:r>
        <w:rPr>
          <w:rFonts w:hint="eastAsia" w:ascii="仿宋_GB2312" w:hAnsi="宋体" w:eastAsia="仿宋_GB2312" w:cs="宋体"/>
          <w:sz w:val="11"/>
          <w:szCs w:val="11"/>
        </w:rPr>
        <w:t xml:space="preserve"> </w:t>
      </w:r>
      <w:bookmarkEnd w:id="135"/>
      <w:r>
        <w:rPr>
          <w:rFonts w:hint="eastAsia" w:ascii="仿宋_GB2312" w:hAnsi="宋体" w:eastAsia="仿宋_GB2312" w:cs="宋体"/>
          <w:sz w:val="32"/>
          <w:szCs w:val="32"/>
        </w:rPr>
        <w:t>万元，</w:t>
      </w:r>
      <w:permStart w:id="418" w:edGrp="everyone"/>
      <w:bookmarkStart w:id="136" w:name="PO_part3A3B1C1IncPercent5"/>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18"/>
      <w:r>
        <w:rPr>
          <w:rFonts w:hint="eastAsia" w:ascii="仿宋_GB2312" w:hAnsi="宋体" w:eastAsia="仿宋_GB2312" w:cs="宋体"/>
          <w:sz w:val="11"/>
          <w:szCs w:val="11"/>
        </w:rPr>
        <w:t xml:space="preserve"> </w:t>
      </w:r>
      <w:bookmarkEnd w:id="136"/>
      <w:r>
        <w:rPr>
          <w:rFonts w:hint="eastAsia" w:ascii="仿宋_GB2312" w:hAnsi="宋体" w:eastAsia="仿宋_GB2312" w:cs="宋体"/>
          <w:sz w:val="32"/>
          <w:szCs w:val="32"/>
        </w:rPr>
        <w:t>；公务接待费支出决算为</w:t>
      </w:r>
      <w:permStart w:id="419" w:edGrp="everyone"/>
      <w:bookmarkStart w:id="137" w:name="PO_part3A3B1C1qzAmount3"/>
      <w:r>
        <w:rPr>
          <w:rFonts w:ascii="仿宋_GB2312" w:hAnsi="宋体" w:eastAsia="仿宋_GB2312" w:cs="宋体"/>
          <w:sz w:val="32"/>
          <w:szCs w:val="32"/>
        </w:rPr>
        <w:t>0</w:t>
      </w:r>
      <w:permEnd w:id="419"/>
      <w:r>
        <w:rPr>
          <w:rFonts w:hint="eastAsia" w:ascii="仿宋_GB2312" w:hAnsi="宋体" w:eastAsia="仿宋_GB2312" w:cs="宋体"/>
          <w:sz w:val="11"/>
          <w:szCs w:val="11"/>
        </w:rPr>
        <w:t xml:space="preserve"> </w:t>
      </w:r>
      <w:bookmarkEnd w:id="137"/>
      <w:r>
        <w:rPr>
          <w:rFonts w:hint="eastAsia" w:ascii="仿宋_GB2312" w:hAnsi="宋体" w:eastAsia="仿宋_GB2312" w:cs="宋体"/>
          <w:sz w:val="32"/>
          <w:szCs w:val="32"/>
        </w:rPr>
        <w:t>万元，完成预算</w:t>
      </w:r>
      <w:permStart w:id="420" w:edGrp="everyone"/>
      <w:bookmarkStart w:id="138" w:name="PO_part3A3B1C1qzysAmount3"/>
      <w:r>
        <w:rPr>
          <w:rFonts w:ascii="仿宋_GB2312" w:hAnsi="宋体" w:eastAsia="仿宋_GB2312" w:cs="宋体"/>
          <w:sz w:val="32"/>
          <w:szCs w:val="32"/>
        </w:rPr>
        <w:t>0</w:t>
      </w:r>
      <w:permEnd w:id="420"/>
      <w:r>
        <w:rPr>
          <w:rFonts w:hint="eastAsia" w:ascii="仿宋_GB2312" w:hAnsi="宋体" w:eastAsia="仿宋_GB2312" w:cs="宋体"/>
          <w:sz w:val="11"/>
          <w:szCs w:val="11"/>
        </w:rPr>
        <w:t xml:space="preserve"> </w:t>
      </w:r>
      <w:bookmarkEnd w:id="138"/>
      <w:r>
        <w:rPr>
          <w:rFonts w:hint="eastAsia" w:ascii="仿宋_GB2312" w:hAnsi="宋体" w:eastAsia="仿宋_GB2312" w:cs="宋体"/>
          <w:sz w:val="32"/>
          <w:szCs w:val="32"/>
        </w:rPr>
        <w:t>万元的</w:t>
      </w:r>
      <w:bookmarkStart w:id="139" w:name="PO_part3A3B1C1qzPercent3"/>
      <w:permStart w:id="421" w:edGrp="everyone"/>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21"/>
      <w:r>
        <w:rPr>
          <w:rFonts w:hint="eastAsia" w:ascii="仿宋_GB2312" w:hAnsi="宋体" w:eastAsia="仿宋_GB2312" w:cs="宋体"/>
          <w:sz w:val="11"/>
          <w:szCs w:val="11"/>
        </w:rPr>
        <w:t xml:space="preserve"> </w:t>
      </w:r>
      <w:bookmarkEnd w:id="139"/>
      <w:r>
        <w:rPr>
          <w:rFonts w:hint="eastAsia" w:ascii="仿宋_GB2312" w:hAnsi="宋体" w:eastAsia="仿宋_GB2312" w:cs="宋体"/>
          <w:sz w:val="32"/>
          <w:szCs w:val="32"/>
        </w:rPr>
        <w:t>，比上年决算数</w:t>
      </w:r>
      <w:bookmarkStart w:id="140" w:name="PO_part3A3B1C1IncAmount6"/>
      <w:permStart w:id="422"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422"/>
      <w:r>
        <w:rPr>
          <w:rFonts w:hint="eastAsia" w:ascii="仿宋_GB2312" w:hAnsi="宋体" w:eastAsia="仿宋_GB2312" w:cs="宋体"/>
          <w:sz w:val="11"/>
          <w:szCs w:val="11"/>
        </w:rPr>
        <w:t xml:space="preserve"> </w:t>
      </w:r>
      <w:bookmarkEnd w:id="140"/>
      <w:r>
        <w:rPr>
          <w:rFonts w:hint="eastAsia" w:ascii="仿宋_GB2312" w:hAnsi="宋体" w:eastAsia="仿宋_GB2312" w:cs="宋体"/>
          <w:sz w:val="32"/>
          <w:szCs w:val="32"/>
        </w:rPr>
        <w:t>万元，</w:t>
      </w:r>
      <w:permStart w:id="423" w:edGrp="everyone"/>
      <w:bookmarkStart w:id="141" w:name="PO_part3A3B1C1IncPercent6"/>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23"/>
      <w:r>
        <w:rPr>
          <w:rFonts w:hint="eastAsia" w:ascii="仿宋_GB2312" w:hAnsi="宋体" w:eastAsia="仿宋_GB2312" w:cs="宋体"/>
          <w:sz w:val="32"/>
          <w:szCs w:val="32"/>
        </w:rPr>
        <w:t xml:space="preserve"> </w:t>
      </w:r>
      <w:bookmarkEnd w:id="141"/>
    </w:p>
    <w:p>
      <w:pPr>
        <w:ind w:firstLine="640" w:firstLineChars="200"/>
        <w:rPr>
          <w:rFonts w:hint="eastAsia" w:ascii="仿宋_GB2312" w:hAnsi="宋体" w:eastAsia="仿宋_GB2312" w:cs="宋体"/>
          <w:sz w:val="32"/>
          <w:szCs w:val="32"/>
        </w:rPr>
      </w:pPr>
      <w:permStart w:id="424" w:edGrp="everyone"/>
      <w:bookmarkStart w:id="142" w:name="PO_part3A3B1C1Year1"/>
      <w:r>
        <w:rPr>
          <w:rFonts w:hint="eastAsia" w:ascii="仿宋_GB2312" w:hAnsi="宋体" w:eastAsia="仿宋_GB2312" w:cs="宋体"/>
          <w:sz w:val="32"/>
          <w:szCs w:val="32"/>
        </w:rPr>
        <w:t>2022</w:t>
      </w:r>
      <w:permEnd w:id="424"/>
      <w:r>
        <w:rPr>
          <w:rFonts w:hint="eastAsia" w:ascii="仿宋_GB2312" w:hAnsi="宋体" w:eastAsia="仿宋_GB2312" w:cs="宋体"/>
          <w:sz w:val="11"/>
          <w:szCs w:val="11"/>
        </w:rPr>
        <w:t xml:space="preserve"> </w:t>
      </w:r>
      <w:bookmarkEnd w:id="142"/>
      <w:r>
        <w:rPr>
          <w:rFonts w:hint="eastAsia" w:ascii="仿宋_GB2312" w:hAnsi="宋体" w:eastAsia="仿宋_GB2312" w:cs="宋体"/>
          <w:sz w:val="32"/>
          <w:szCs w:val="32"/>
        </w:rPr>
        <w:t>年度“三公”经费支出决算</w:t>
      </w:r>
      <w:bookmarkStart w:id="143" w:name="PO_part3A3B1C1Diff1"/>
      <w:permStart w:id="425" w:edGrp="everyone"/>
      <w:r>
        <w:rPr>
          <w:rFonts w:hint="eastAsia" w:ascii="仿宋_GB2312" w:hAnsi="宋体" w:eastAsia="仿宋_GB2312" w:cs="宋体"/>
          <w:sz w:val="32"/>
          <w:szCs w:val="32"/>
        </w:rPr>
        <w:t>等于</w:t>
      </w:r>
      <w:permEnd w:id="425"/>
      <w:r>
        <w:rPr>
          <w:rFonts w:hint="eastAsia" w:ascii="仿宋_GB2312" w:hAnsi="宋体" w:eastAsia="仿宋_GB2312" w:cs="宋体"/>
          <w:sz w:val="11"/>
          <w:szCs w:val="11"/>
        </w:rPr>
        <w:t xml:space="preserve"> </w:t>
      </w:r>
      <w:bookmarkEnd w:id="143"/>
      <w:r>
        <w:rPr>
          <w:rFonts w:hint="eastAsia" w:ascii="仿宋_GB2312" w:hAnsi="宋体" w:eastAsia="仿宋_GB2312" w:cs="宋体"/>
          <w:sz w:val="32"/>
          <w:szCs w:val="32"/>
        </w:rPr>
        <w:t>预算数的主要情况：</w:t>
      </w:r>
      <w:permStart w:id="426" w:edGrp="everyone"/>
      <w:bookmarkStart w:id="144" w:name="PO_part3A3B1C1DiffReason1"/>
      <w:r>
        <w:rPr>
          <w:rFonts w:hint="eastAsia" w:ascii="仿宋_GB2312" w:hAnsi="宋体" w:eastAsia="仿宋_GB2312" w:cs="宋体"/>
          <w:sz w:val="32"/>
          <w:szCs w:val="32"/>
        </w:rPr>
        <w:t>认真贯彻落实中央八项规定精神和厉行节约的要求，从严控制“三公”经费开支，全年实际支出比预算有所节约</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本单位无列支该费用。</w:t>
      </w:r>
      <w:permEnd w:id="426"/>
      <w:r>
        <w:rPr>
          <w:rFonts w:hint="eastAsia" w:ascii="仿宋_GB2312" w:hAnsi="宋体" w:eastAsia="仿宋_GB2312" w:cs="宋体"/>
          <w:sz w:val="32"/>
          <w:szCs w:val="32"/>
        </w:rPr>
        <w:t xml:space="preserve"> </w:t>
      </w:r>
      <w:bookmarkEnd w:id="144"/>
    </w:p>
    <w:p>
      <w:pPr>
        <w:ind w:firstLine="640" w:firstLineChars="200"/>
        <w:rPr>
          <w:rFonts w:ascii="仿宋_GB2312" w:hAnsi="宋体" w:eastAsia="仿宋_GB2312" w:cs="宋体"/>
          <w:sz w:val="32"/>
          <w:szCs w:val="32"/>
        </w:rPr>
      </w:pPr>
      <w:permStart w:id="427" w:edGrp="everyone"/>
      <w:bookmarkStart w:id="145" w:name="PO_part3A3B1C1Year2"/>
      <w:r>
        <w:rPr>
          <w:rFonts w:hint="eastAsia" w:ascii="仿宋_GB2312" w:hAnsi="宋体" w:eastAsia="仿宋_GB2312" w:cs="宋体"/>
          <w:sz w:val="32"/>
          <w:szCs w:val="32"/>
        </w:rPr>
        <w:t>2022</w:t>
      </w:r>
      <w:permEnd w:id="427"/>
      <w:r>
        <w:rPr>
          <w:rFonts w:hint="eastAsia" w:ascii="仿宋_GB2312" w:hAnsi="宋体" w:eastAsia="仿宋_GB2312" w:cs="宋体"/>
          <w:sz w:val="11"/>
          <w:szCs w:val="11"/>
        </w:rPr>
        <w:t xml:space="preserve"> </w:t>
      </w:r>
      <w:bookmarkEnd w:id="145"/>
      <w:r>
        <w:rPr>
          <w:rFonts w:hint="eastAsia" w:ascii="仿宋_GB2312" w:hAnsi="宋体" w:eastAsia="仿宋_GB2312" w:cs="宋体"/>
          <w:sz w:val="32"/>
          <w:szCs w:val="32"/>
        </w:rPr>
        <w:t>年度“三公”经费支出决算</w:t>
      </w:r>
      <w:permStart w:id="428" w:edGrp="everyone"/>
      <w:bookmarkStart w:id="146" w:name="PO_part3A3B1C1Diff2"/>
      <w:r>
        <w:rPr>
          <w:rFonts w:hint="eastAsia" w:ascii="仿宋_GB2312" w:hAnsi="宋体" w:eastAsia="仿宋_GB2312" w:cs="宋体"/>
          <w:sz w:val="32"/>
          <w:szCs w:val="32"/>
        </w:rPr>
        <w:t>等于</w:t>
      </w:r>
      <w:permEnd w:id="428"/>
      <w:r>
        <w:rPr>
          <w:rFonts w:hint="eastAsia" w:ascii="仿宋_GB2312" w:hAnsi="宋体" w:eastAsia="仿宋_GB2312" w:cs="宋体"/>
          <w:sz w:val="11"/>
          <w:szCs w:val="11"/>
        </w:rPr>
        <w:t xml:space="preserve"> </w:t>
      </w:r>
      <w:bookmarkEnd w:id="146"/>
      <w:r>
        <w:rPr>
          <w:rFonts w:hint="eastAsia" w:ascii="仿宋_GB2312" w:hAnsi="宋体" w:eastAsia="仿宋_GB2312" w:cs="宋体"/>
          <w:sz w:val="32"/>
          <w:szCs w:val="32"/>
        </w:rPr>
        <w:t>上年决算数的主要情况：</w:t>
      </w:r>
      <w:permStart w:id="429" w:edGrp="everyone"/>
      <w:bookmarkStart w:id="147" w:name="PO_part3A3B1C1DiffReason2"/>
      <w:r>
        <w:rPr>
          <w:rFonts w:hint="eastAsia" w:ascii="仿宋_GB2312" w:hAnsi="宋体" w:eastAsia="仿宋_GB2312" w:cs="宋体"/>
          <w:sz w:val="32"/>
          <w:szCs w:val="32"/>
          <w:lang w:val="en-US" w:eastAsia="zh-CN"/>
        </w:rPr>
        <w:t>本单位无列支该费用，较</w:t>
      </w:r>
      <w:r>
        <w:rPr>
          <w:rFonts w:hint="eastAsia" w:ascii="仿宋_GB2312" w:hAnsi="宋体" w:eastAsia="仿宋_GB2312" w:cs="宋体"/>
          <w:sz w:val="32"/>
          <w:szCs w:val="32"/>
        </w:rPr>
        <w:t>上年决算数</w:t>
      </w:r>
      <w:r>
        <w:rPr>
          <w:rFonts w:hint="eastAsia" w:ascii="仿宋_GB2312" w:hAnsi="宋体" w:eastAsia="仿宋_GB2312" w:cs="宋体"/>
          <w:sz w:val="32"/>
          <w:szCs w:val="32"/>
          <w:lang w:val="en-US" w:eastAsia="zh-CN"/>
        </w:rPr>
        <w:t>无增长</w:t>
      </w:r>
      <w:r>
        <w:rPr>
          <w:rFonts w:hint="eastAsia" w:ascii="仿宋_GB2312" w:hAnsi="宋体" w:eastAsia="仿宋_GB2312" w:cs="宋体"/>
          <w:sz w:val="32"/>
          <w:szCs w:val="32"/>
        </w:rPr>
        <w:t>。</w:t>
      </w:r>
      <w:permEnd w:id="429"/>
      <w:r>
        <w:rPr>
          <w:rFonts w:hint="eastAsia" w:ascii="仿宋_GB2312" w:hAnsi="宋体" w:eastAsia="仿宋_GB2312" w:cs="宋体"/>
          <w:sz w:val="32"/>
          <w:szCs w:val="32"/>
        </w:rPr>
        <w:t xml:space="preserve"> </w:t>
      </w:r>
      <w:bookmarkEnd w:id="147"/>
    </w:p>
    <w:p>
      <w:pPr>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（二）“三公”经费财政拨款支出决算具体情况说明</w:t>
      </w:r>
    </w:p>
    <w:p>
      <w:pPr>
        <w:ind w:firstLine="640" w:firstLineChars="200"/>
        <w:rPr>
          <w:rFonts w:hint="eastAsia" w:ascii="仿宋_GB2312" w:hAnsi="宋体" w:eastAsia="仿宋_GB2312" w:cs="宋体"/>
          <w:sz w:val="32"/>
          <w:szCs w:val="32"/>
        </w:rPr>
      </w:pPr>
      <w:bookmarkStart w:id="148" w:name="PO_part3A3B2Year1"/>
      <w:permStart w:id="430" w:edGrp="everyone"/>
      <w:r>
        <w:rPr>
          <w:rFonts w:ascii="仿宋_GB2312" w:hAnsi="宋体" w:eastAsia="仿宋_GB2312" w:cs="宋体"/>
          <w:sz w:val="32"/>
          <w:szCs w:val="32"/>
        </w:rPr>
        <w:t>2022</w:t>
      </w:r>
      <w:permEnd w:id="430"/>
      <w:r>
        <w:rPr>
          <w:rFonts w:hint="eastAsia" w:ascii="仿宋_GB2312" w:hAnsi="宋体" w:eastAsia="仿宋_GB2312" w:cs="宋体"/>
          <w:sz w:val="11"/>
          <w:szCs w:val="11"/>
        </w:rPr>
        <w:t xml:space="preserve"> </w:t>
      </w:r>
      <w:bookmarkEnd w:id="148"/>
      <w:r>
        <w:rPr>
          <w:rFonts w:hint="eastAsia" w:ascii="仿宋_GB2312" w:hAnsi="宋体" w:eastAsia="仿宋_GB2312" w:cs="宋体"/>
          <w:sz w:val="32"/>
          <w:szCs w:val="32"/>
        </w:rPr>
        <w:t>年度“三公”经费财政拨款支出决算中，因公出国（境）费</w:t>
      </w:r>
      <w:bookmarkStart w:id="149" w:name="PO_part3A3B2Amount1"/>
      <w:permStart w:id="431" w:edGrp="everyone"/>
      <w:r>
        <w:rPr>
          <w:rFonts w:ascii="仿宋_GB2312" w:hAnsi="宋体" w:eastAsia="仿宋_GB2312" w:cs="宋体"/>
          <w:sz w:val="32"/>
          <w:szCs w:val="32"/>
        </w:rPr>
        <w:t>0万元，占0%</w:t>
      </w:r>
      <w:permEnd w:id="431"/>
      <w:r>
        <w:rPr>
          <w:rFonts w:hint="eastAsia" w:ascii="仿宋_GB2312" w:hAnsi="宋体" w:eastAsia="仿宋_GB2312" w:cs="宋体"/>
          <w:sz w:val="11"/>
          <w:szCs w:val="11"/>
        </w:rPr>
        <w:t xml:space="preserve"> </w:t>
      </w:r>
      <w:bookmarkEnd w:id="149"/>
      <w:r>
        <w:rPr>
          <w:rFonts w:hint="eastAsia" w:ascii="仿宋_GB2312" w:hAnsi="宋体" w:eastAsia="仿宋_GB2312" w:cs="宋体"/>
          <w:sz w:val="32"/>
          <w:szCs w:val="32"/>
        </w:rPr>
        <w:t>；公务用车购置及运行维护费支出</w:t>
      </w:r>
      <w:permStart w:id="432" w:edGrp="everyone"/>
      <w:bookmarkStart w:id="150" w:name="PO_part3A3B2Amount2"/>
      <w:r>
        <w:rPr>
          <w:rFonts w:ascii="仿宋_GB2312" w:hAnsi="宋体" w:eastAsia="仿宋_GB2312" w:cs="宋体"/>
          <w:sz w:val="32"/>
          <w:szCs w:val="32"/>
        </w:rPr>
        <w:t>0万元，占0%</w:t>
      </w:r>
      <w:permEnd w:id="432"/>
      <w:r>
        <w:rPr>
          <w:rFonts w:hint="eastAsia" w:ascii="仿宋_GB2312" w:hAnsi="宋体" w:eastAsia="仿宋_GB2312" w:cs="宋体"/>
          <w:sz w:val="11"/>
          <w:szCs w:val="11"/>
        </w:rPr>
        <w:t xml:space="preserve"> </w:t>
      </w:r>
      <w:bookmarkEnd w:id="150"/>
      <w:r>
        <w:rPr>
          <w:rFonts w:hint="eastAsia" w:ascii="仿宋_GB2312" w:hAnsi="宋体" w:eastAsia="仿宋_GB2312" w:cs="宋体"/>
          <w:sz w:val="32"/>
          <w:szCs w:val="32"/>
        </w:rPr>
        <w:t>；公务接待费支出</w:t>
      </w:r>
      <w:permStart w:id="433" w:edGrp="everyone"/>
      <w:bookmarkStart w:id="151" w:name="PO_part3A3B2Amount3"/>
      <w:r>
        <w:rPr>
          <w:rFonts w:ascii="仿宋_GB2312" w:hAnsi="宋体" w:eastAsia="仿宋_GB2312" w:cs="宋体"/>
          <w:sz w:val="32"/>
          <w:szCs w:val="32"/>
        </w:rPr>
        <w:t>0万元，占0%</w:t>
      </w:r>
      <w:permEnd w:id="433"/>
      <w:r>
        <w:rPr>
          <w:rFonts w:hint="eastAsia" w:ascii="仿宋_GB2312" w:hAnsi="宋体" w:eastAsia="仿宋_GB2312" w:cs="宋体"/>
          <w:sz w:val="11"/>
          <w:szCs w:val="11"/>
        </w:rPr>
        <w:t xml:space="preserve"> </w:t>
      </w:r>
      <w:bookmarkEnd w:id="151"/>
      <w:r>
        <w:rPr>
          <w:rFonts w:hint="eastAsia" w:ascii="仿宋_GB2312" w:hAnsi="宋体" w:eastAsia="仿宋_GB2312" w:cs="宋体"/>
          <w:sz w:val="32"/>
          <w:szCs w:val="32"/>
        </w:rPr>
        <w:t>。具体情况如下：</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1.因公出国（境）费支出</w:t>
      </w:r>
      <w:bookmarkStart w:id="152" w:name="PO_part3A3B2C1Amount1"/>
      <w:permStart w:id="434" w:edGrp="everyone"/>
      <w:r>
        <w:rPr>
          <w:rFonts w:ascii="仿宋_GB2312" w:hAnsi="宋体" w:eastAsia="仿宋_GB2312" w:cs="宋体"/>
          <w:sz w:val="32"/>
          <w:szCs w:val="32"/>
        </w:rPr>
        <w:t>0</w:t>
      </w:r>
      <w:permEnd w:id="434"/>
      <w:r>
        <w:rPr>
          <w:rFonts w:hint="eastAsia" w:ascii="仿宋_GB2312" w:hAnsi="宋体" w:eastAsia="仿宋_GB2312" w:cs="宋体"/>
          <w:sz w:val="11"/>
          <w:szCs w:val="11"/>
        </w:rPr>
        <w:t xml:space="preserve"> </w:t>
      </w:r>
      <w:bookmarkEnd w:id="152"/>
      <w:r>
        <w:rPr>
          <w:rFonts w:hint="eastAsia" w:ascii="仿宋_GB2312" w:hAnsi="宋体" w:eastAsia="仿宋_GB2312" w:cs="宋体"/>
          <w:sz w:val="32"/>
          <w:szCs w:val="32"/>
        </w:rPr>
        <w:t>万元。全年使用财政拨款安排出国（境）团组</w:t>
      </w:r>
      <w:permStart w:id="435" w:edGrp="everyone"/>
      <w:bookmarkStart w:id="153" w:name="PO_part3A3B2C1JgcgCount1"/>
      <w:r>
        <w:rPr>
          <w:rFonts w:ascii="仿宋_GB2312" w:hAnsi="宋体" w:eastAsia="仿宋_GB2312" w:cs="宋体"/>
          <w:sz w:val="32"/>
          <w:szCs w:val="32"/>
        </w:rPr>
        <w:t>0</w:t>
      </w:r>
      <w:permEnd w:id="435"/>
      <w:r>
        <w:rPr>
          <w:rFonts w:hint="eastAsia" w:ascii="仿宋_GB2312" w:hAnsi="宋体" w:eastAsia="仿宋_GB2312" w:cs="宋体"/>
          <w:sz w:val="11"/>
          <w:szCs w:val="11"/>
        </w:rPr>
        <w:t xml:space="preserve"> </w:t>
      </w:r>
      <w:bookmarkEnd w:id="153"/>
      <w:r>
        <w:rPr>
          <w:rFonts w:hint="eastAsia" w:ascii="仿宋_GB2312" w:hAnsi="宋体" w:eastAsia="仿宋_GB2312" w:cs="宋体"/>
          <w:sz w:val="32"/>
          <w:szCs w:val="32"/>
        </w:rPr>
        <w:t>个、累计</w:t>
      </w:r>
      <w:permStart w:id="436" w:edGrp="everyone"/>
      <w:bookmarkStart w:id="154" w:name="PO_part3A3B2C1JgcgManCount1"/>
      <w:r>
        <w:rPr>
          <w:rFonts w:ascii="仿宋_GB2312" w:hAnsi="宋体" w:eastAsia="仿宋_GB2312" w:cs="宋体"/>
          <w:sz w:val="32"/>
          <w:szCs w:val="32"/>
        </w:rPr>
        <w:t>0</w:t>
      </w:r>
      <w:permEnd w:id="436"/>
      <w:r>
        <w:rPr>
          <w:rFonts w:hint="eastAsia" w:ascii="仿宋_GB2312" w:hAnsi="宋体" w:eastAsia="仿宋_GB2312" w:cs="宋体"/>
          <w:sz w:val="11"/>
          <w:szCs w:val="11"/>
        </w:rPr>
        <w:t xml:space="preserve"> </w:t>
      </w:r>
      <w:bookmarkEnd w:id="154"/>
      <w:r>
        <w:rPr>
          <w:rFonts w:hint="eastAsia" w:ascii="仿宋_GB2312" w:hAnsi="宋体" w:eastAsia="仿宋_GB2312" w:cs="宋体"/>
          <w:sz w:val="32"/>
          <w:szCs w:val="32"/>
        </w:rPr>
        <w:t>人次</w:t>
      </w:r>
      <w:bookmarkStart w:id="155" w:name="PO_part3A3B2C1D1Meeting1"/>
      <w:permStart w:id="437" w:edGrp="everyone"/>
      <w:r>
        <w:rPr>
          <w:rFonts w:hint="eastAsia" w:ascii="仿宋_GB2312" w:hAnsi="宋体" w:eastAsia="仿宋_GB2312" w:cs="宋体"/>
          <w:sz w:val="32"/>
          <w:szCs w:val="32"/>
        </w:rPr>
        <w:t>。</w:t>
      </w:r>
      <w:permEnd w:id="437"/>
      <w:r>
        <w:rPr>
          <w:rFonts w:hint="eastAsia" w:ascii="仿宋_GB2312" w:hAnsi="宋体" w:eastAsia="仿宋_GB2312" w:cs="宋体"/>
          <w:sz w:val="32"/>
          <w:szCs w:val="32"/>
        </w:rPr>
        <w:t xml:space="preserve"> </w:t>
      </w:r>
      <w:bookmarkEnd w:id="155"/>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2.公务用车购置及运行维护费支出</w:t>
      </w:r>
      <w:permStart w:id="438" w:edGrp="everyone"/>
      <w:bookmarkStart w:id="156" w:name="PO_part3A3B2C2Amount1"/>
      <w:r>
        <w:rPr>
          <w:rFonts w:ascii="仿宋_GB2312" w:hAnsi="宋体" w:eastAsia="仿宋_GB2312" w:cs="宋体"/>
          <w:sz w:val="32"/>
          <w:szCs w:val="32"/>
        </w:rPr>
        <w:t>0</w:t>
      </w:r>
      <w:permEnd w:id="438"/>
      <w:r>
        <w:rPr>
          <w:rFonts w:hint="eastAsia" w:ascii="仿宋_GB2312" w:hAnsi="宋体" w:eastAsia="仿宋_GB2312" w:cs="宋体"/>
          <w:sz w:val="11"/>
          <w:szCs w:val="11"/>
        </w:rPr>
        <w:t xml:space="preserve"> </w:t>
      </w:r>
      <w:bookmarkEnd w:id="156"/>
      <w:r>
        <w:rPr>
          <w:rFonts w:hint="eastAsia" w:ascii="仿宋_GB2312" w:hAnsi="宋体" w:eastAsia="仿宋_GB2312" w:cs="宋体"/>
          <w:sz w:val="32"/>
          <w:szCs w:val="32"/>
        </w:rPr>
        <w:t>万元，其中：公务用车购置支出为</w:t>
      </w:r>
      <w:permStart w:id="439" w:edGrp="everyone"/>
      <w:bookmarkStart w:id="157" w:name="PO_part3A3B2C2D1Amount1"/>
      <w:r>
        <w:rPr>
          <w:rFonts w:ascii="仿宋_GB2312" w:hAnsi="宋体" w:eastAsia="仿宋_GB2312" w:cs="宋体"/>
          <w:sz w:val="32"/>
          <w:szCs w:val="32"/>
        </w:rPr>
        <w:t>0</w:t>
      </w:r>
      <w:permEnd w:id="439"/>
      <w:r>
        <w:rPr>
          <w:rFonts w:hint="eastAsia" w:ascii="仿宋_GB2312" w:hAnsi="宋体" w:eastAsia="仿宋_GB2312" w:cs="宋体"/>
          <w:sz w:val="11"/>
          <w:szCs w:val="11"/>
        </w:rPr>
        <w:t xml:space="preserve"> </w:t>
      </w:r>
      <w:bookmarkEnd w:id="157"/>
      <w:r>
        <w:rPr>
          <w:rFonts w:hint="eastAsia" w:ascii="仿宋_GB2312" w:hAnsi="宋体" w:eastAsia="仿宋_GB2312" w:cs="宋体"/>
          <w:sz w:val="32"/>
          <w:szCs w:val="32"/>
        </w:rPr>
        <w:t>万元，公务用车购置数</w:t>
      </w:r>
      <w:permStart w:id="440" w:edGrp="everyone"/>
      <w:bookmarkStart w:id="158" w:name="PO_part3A3B2C2D1CarCount1"/>
      <w:r>
        <w:rPr>
          <w:rFonts w:ascii="仿宋_GB2312" w:hAnsi="宋体" w:eastAsia="仿宋_GB2312" w:cs="宋体"/>
          <w:sz w:val="32"/>
          <w:szCs w:val="32"/>
        </w:rPr>
        <w:t>0</w:t>
      </w:r>
      <w:permEnd w:id="440"/>
      <w:r>
        <w:rPr>
          <w:rFonts w:hint="eastAsia" w:ascii="仿宋_GB2312" w:hAnsi="宋体" w:eastAsia="仿宋_GB2312" w:cs="宋体"/>
          <w:sz w:val="11"/>
          <w:szCs w:val="11"/>
        </w:rPr>
        <w:t xml:space="preserve"> </w:t>
      </w:r>
      <w:bookmarkEnd w:id="158"/>
      <w:r>
        <w:rPr>
          <w:rFonts w:hint="eastAsia" w:ascii="仿宋_GB2312" w:hAnsi="宋体" w:eastAsia="仿宋_GB2312" w:cs="宋体"/>
          <w:sz w:val="32"/>
          <w:szCs w:val="32"/>
        </w:rPr>
        <w:t>辆。公务用车运行维护费支出</w:t>
      </w:r>
      <w:bookmarkStart w:id="159" w:name="PO_part3A3B2C2D2Amount1"/>
      <w:permStart w:id="441" w:edGrp="everyone"/>
      <w:r>
        <w:rPr>
          <w:rFonts w:ascii="仿宋_GB2312" w:hAnsi="宋体" w:eastAsia="仿宋_GB2312" w:cs="宋体"/>
          <w:sz w:val="32"/>
          <w:szCs w:val="32"/>
        </w:rPr>
        <w:t>0</w:t>
      </w:r>
      <w:permEnd w:id="441"/>
      <w:r>
        <w:rPr>
          <w:rFonts w:hint="eastAsia" w:ascii="仿宋_GB2312" w:hAnsi="宋体" w:eastAsia="仿宋_GB2312" w:cs="宋体"/>
          <w:sz w:val="11"/>
          <w:szCs w:val="11"/>
        </w:rPr>
        <w:t xml:space="preserve"> </w:t>
      </w:r>
      <w:bookmarkEnd w:id="159"/>
      <w:r>
        <w:rPr>
          <w:rFonts w:hint="eastAsia" w:ascii="仿宋_GB2312" w:hAnsi="宋体" w:eastAsia="仿宋_GB2312" w:cs="宋体"/>
          <w:sz w:val="32"/>
          <w:szCs w:val="32"/>
        </w:rPr>
        <w:t>万元，公务用车保有量为</w:t>
      </w:r>
      <w:bookmarkStart w:id="160" w:name="PO_part3A3B2C2D2CarCount1"/>
      <w:permStart w:id="442" w:edGrp="everyone"/>
      <w:r>
        <w:rPr>
          <w:rFonts w:ascii="仿宋_GB2312" w:hAnsi="宋体" w:eastAsia="仿宋_GB2312" w:cs="宋体"/>
          <w:sz w:val="32"/>
          <w:szCs w:val="32"/>
        </w:rPr>
        <w:t>0</w:t>
      </w:r>
      <w:permEnd w:id="442"/>
      <w:r>
        <w:rPr>
          <w:rFonts w:hint="eastAsia" w:ascii="仿宋_GB2312" w:hAnsi="宋体" w:eastAsia="仿宋_GB2312" w:cs="宋体"/>
          <w:sz w:val="11"/>
          <w:szCs w:val="11"/>
        </w:rPr>
        <w:t xml:space="preserve"> </w:t>
      </w:r>
      <w:bookmarkEnd w:id="160"/>
      <w:r>
        <w:rPr>
          <w:rFonts w:hint="eastAsia" w:ascii="仿宋_GB2312" w:hAnsi="宋体" w:eastAsia="仿宋_GB2312" w:cs="宋体"/>
          <w:sz w:val="32"/>
          <w:szCs w:val="32"/>
        </w:rPr>
        <w:t>辆，主要用于</w:t>
      </w:r>
      <w:bookmarkStart w:id="161" w:name="PO_part3A3B2C2D2Use1"/>
      <w:permStart w:id="443" w:edGrp="everyone"/>
      <w:r>
        <w:rPr>
          <w:rFonts w:hint="eastAsia" w:ascii="仿宋_GB2312" w:hAnsi="宋体" w:eastAsia="仿宋_GB2312" w:cs="宋体"/>
          <w:sz w:val="32"/>
          <w:szCs w:val="32"/>
          <w:lang w:val="en-US" w:eastAsia="zh-CN"/>
        </w:rPr>
        <w:t>有车编，无公车。</w:t>
      </w:r>
      <w:permEnd w:id="443"/>
      <w:r>
        <w:rPr>
          <w:rFonts w:hint="eastAsia" w:ascii="仿宋_GB2312" w:hAnsi="宋体" w:eastAsia="仿宋_GB2312" w:cs="宋体"/>
          <w:sz w:val="32"/>
          <w:szCs w:val="32"/>
        </w:rPr>
        <w:t xml:space="preserve"> </w:t>
      </w:r>
      <w:bookmarkEnd w:id="161"/>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3.公务接待费支出</w:t>
      </w:r>
      <w:permStart w:id="444" w:edGrp="everyone"/>
      <w:bookmarkStart w:id="162" w:name="PO_part3A3B2C3Amount1"/>
      <w:r>
        <w:rPr>
          <w:rFonts w:ascii="仿宋_GB2312" w:hAnsi="宋体" w:eastAsia="仿宋_GB2312" w:cs="宋体"/>
          <w:sz w:val="32"/>
          <w:szCs w:val="32"/>
        </w:rPr>
        <w:t>0</w:t>
      </w:r>
      <w:permEnd w:id="444"/>
      <w:r>
        <w:rPr>
          <w:rFonts w:hint="eastAsia" w:ascii="仿宋_GB2312" w:hAnsi="宋体" w:eastAsia="仿宋_GB2312" w:cs="宋体"/>
          <w:sz w:val="11"/>
          <w:szCs w:val="11"/>
        </w:rPr>
        <w:t xml:space="preserve"> </w:t>
      </w:r>
      <w:bookmarkEnd w:id="162"/>
      <w:r>
        <w:rPr>
          <w:rFonts w:hint="eastAsia" w:ascii="仿宋_GB2312" w:hAnsi="宋体" w:eastAsia="仿宋_GB2312" w:cs="宋体"/>
          <w:sz w:val="32"/>
          <w:szCs w:val="32"/>
        </w:rPr>
        <w:t>万元，主要用于</w:t>
      </w:r>
      <w:permStart w:id="445" w:edGrp="everyone"/>
      <w:bookmarkStart w:id="163" w:name="PO_part3A3B2C3Detail1"/>
      <w:r>
        <w:rPr>
          <w:rFonts w:hint="eastAsia" w:ascii="仿宋_GB2312" w:hAnsi="宋体" w:eastAsia="仿宋_GB2312" w:cs="宋体"/>
          <w:sz w:val="32"/>
          <w:szCs w:val="32"/>
          <w:lang w:val="en-US" w:eastAsia="zh-CN"/>
        </w:rPr>
        <w:t>无</w:t>
      </w:r>
      <w:permEnd w:id="445"/>
      <w:r>
        <w:rPr>
          <w:rFonts w:hint="eastAsia" w:ascii="仿宋_GB2312" w:hAnsi="宋体" w:eastAsia="仿宋_GB2312" w:cs="宋体"/>
          <w:sz w:val="11"/>
          <w:szCs w:val="11"/>
        </w:rPr>
        <w:t xml:space="preserve"> </w:t>
      </w:r>
      <w:bookmarkEnd w:id="163"/>
      <w:r>
        <w:rPr>
          <w:rFonts w:hint="eastAsia" w:ascii="仿宋_GB2312" w:hAnsi="宋体" w:eastAsia="仿宋_GB2312" w:cs="宋体"/>
          <w:sz w:val="32"/>
          <w:szCs w:val="32"/>
        </w:rPr>
        <w:t>，共接待国外、境外来访团组</w:t>
      </w:r>
      <w:bookmarkStart w:id="164" w:name="PO_part3A3B2C3LfztCount1"/>
      <w:permStart w:id="446" w:edGrp="everyone"/>
      <w:r>
        <w:rPr>
          <w:rFonts w:ascii="仿宋_GB2312" w:hAnsi="宋体" w:eastAsia="仿宋_GB2312" w:cs="宋体"/>
          <w:sz w:val="32"/>
          <w:szCs w:val="32"/>
        </w:rPr>
        <w:t>0</w:t>
      </w:r>
      <w:permEnd w:id="446"/>
      <w:r>
        <w:rPr>
          <w:rFonts w:hint="eastAsia" w:ascii="仿宋_GB2312" w:hAnsi="宋体" w:eastAsia="仿宋_GB2312" w:cs="宋体"/>
          <w:sz w:val="11"/>
          <w:szCs w:val="11"/>
        </w:rPr>
        <w:t xml:space="preserve"> </w:t>
      </w:r>
      <w:bookmarkEnd w:id="164"/>
      <w:r>
        <w:rPr>
          <w:rFonts w:hint="eastAsia" w:ascii="仿宋_GB2312" w:hAnsi="宋体" w:eastAsia="仿宋_GB2312" w:cs="宋体"/>
          <w:sz w:val="32"/>
          <w:szCs w:val="32"/>
        </w:rPr>
        <w:t>个，来访外宾</w:t>
      </w:r>
      <w:bookmarkStart w:id="165" w:name="PO_part3A3B2C3LfwbCount1"/>
      <w:permStart w:id="447" w:edGrp="everyone"/>
      <w:r>
        <w:rPr>
          <w:rFonts w:ascii="仿宋_GB2312" w:hAnsi="宋体" w:eastAsia="仿宋_GB2312" w:cs="宋体"/>
          <w:sz w:val="32"/>
          <w:szCs w:val="32"/>
        </w:rPr>
        <w:t>0</w:t>
      </w:r>
      <w:permEnd w:id="447"/>
      <w:r>
        <w:rPr>
          <w:rFonts w:hint="eastAsia" w:ascii="仿宋_GB2312" w:hAnsi="宋体" w:eastAsia="仿宋_GB2312" w:cs="宋体"/>
          <w:sz w:val="11"/>
          <w:szCs w:val="11"/>
        </w:rPr>
        <w:t xml:space="preserve"> </w:t>
      </w:r>
      <w:bookmarkEnd w:id="165"/>
      <w:r>
        <w:rPr>
          <w:rFonts w:hint="eastAsia" w:ascii="仿宋_GB2312" w:hAnsi="宋体" w:eastAsia="仿宋_GB2312" w:cs="宋体"/>
          <w:sz w:val="32"/>
          <w:szCs w:val="32"/>
        </w:rPr>
        <w:t>人次；发生国内接待</w:t>
      </w:r>
      <w:permStart w:id="448" w:edGrp="everyone"/>
      <w:bookmarkStart w:id="166" w:name="PO_part3A3B2C3GnjdCount1"/>
      <w:r>
        <w:rPr>
          <w:rFonts w:ascii="仿宋_GB2312" w:hAnsi="宋体" w:eastAsia="仿宋_GB2312" w:cs="宋体"/>
          <w:sz w:val="32"/>
          <w:szCs w:val="32"/>
        </w:rPr>
        <w:t>0</w:t>
      </w:r>
      <w:permEnd w:id="448"/>
      <w:r>
        <w:rPr>
          <w:rFonts w:hint="eastAsia" w:ascii="仿宋_GB2312" w:hAnsi="宋体" w:eastAsia="仿宋_GB2312" w:cs="宋体"/>
          <w:sz w:val="11"/>
          <w:szCs w:val="11"/>
        </w:rPr>
        <w:t xml:space="preserve"> </w:t>
      </w:r>
      <w:bookmarkEnd w:id="166"/>
      <w:r>
        <w:rPr>
          <w:rFonts w:hint="eastAsia" w:ascii="仿宋_GB2312" w:hAnsi="宋体" w:eastAsia="仿宋_GB2312" w:cs="宋体"/>
          <w:sz w:val="32"/>
          <w:szCs w:val="32"/>
        </w:rPr>
        <w:t>次，接待人数共</w:t>
      </w:r>
      <w:permStart w:id="449" w:edGrp="everyone"/>
      <w:bookmarkStart w:id="167" w:name="PO_part3A3B2C3GnjdManCount1"/>
      <w:r>
        <w:rPr>
          <w:rFonts w:ascii="仿宋_GB2312" w:hAnsi="宋体" w:eastAsia="仿宋_GB2312" w:cs="宋体"/>
          <w:sz w:val="32"/>
          <w:szCs w:val="32"/>
        </w:rPr>
        <w:t>0</w:t>
      </w:r>
      <w:permEnd w:id="449"/>
      <w:r>
        <w:rPr>
          <w:rFonts w:hint="eastAsia" w:ascii="仿宋_GB2312" w:hAnsi="宋体" w:eastAsia="仿宋_GB2312" w:cs="宋体"/>
          <w:sz w:val="11"/>
          <w:szCs w:val="11"/>
        </w:rPr>
        <w:t xml:space="preserve"> </w:t>
      </w:r>
      <w:bookmarkEnd w:id="167"/>
      <w:r>
        <w:rPr>
          <w:rFonts w:hint="eastAsia" w:ascii="仿宋_GB2312" w:hAnsi="宋体" w:eastAsia="仿宋_GB2312" w:cs="宋体"/>
          <w:sz w:val="32"/>
          <w:szCs w:val="32"/>
        </w:rPr>
        <w:t>人。</w:t>
      </w:r>
      <w:bookmarkStart w:id="168" w:name="PO_part3A3B2C3GnjdInclude1"/>
      <w:permStart w:id="450" w:edGrp="everyone"/>
      <w:r>
        <w:rPr>
          <w:rFonts w:hint="eastAsia" w:ascii="仿宋_GB2312" w:hAnsi="宋体" w:eastAsia="仿宋_GB2312" w:cs="宋体"/>
          <w:sz w:val="32"/>
          <w:szCs w:val="32"/>
          <w:lang w:eastAsia="zh-CN"/>
        </w:rPr>
        <w:t>本年无</w:t>
      </w:r>
      <w:r>
        <w:rPr>
          <w:rFonts w:hint="eastAsia" w:ascii="仿宋_GB2312" w:hAnsi="宋体" w:eastAsia="仿宋_GB2312" w:cs="宋体"/>
          <w:sz w:val="32"/>
          <w:szCs w:val="32"/>
        </w:rPr>
        <w:t>公务接待费支出</w:t>
      </w:r>
      <w:r>
        <w:rPr>
          <w:rFonts w:hint="eastAsia" w:ascii="仿宋_GB2312" w:hAnsi="宋体" w:eastAsia="仿宋_GB2312" w:cs="宋体"/>
          <w:sz w:val="32"/>
          <w:szCs w:val="32"/>
          <w:lang w:eastAsia="zh-CN"/>
        </w:rPr>
        <w:t>。</w:t>
      </w:r>
      <w:permEnd w:id="450"/>
      <w:r>
        <w:rPr>
          <w:rFonts w:hint="eastAsia" w:ascii="仿宋_GB2312" w:hAnsi="宋体" w:eastAsia="仿宋_GB2312" w:cs="宋体"/>
          <w:sz w:val="32"/>
          <w:szCs w:val="32"/>
        </w:rPr>
        <w:t xml:space="preserve"> </w:t>
      </w:r>
      <w:bookmarkEnd w:id="168"/>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四、其他重要事项的情况说明</w:t>
      </w:r>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（一）机关运行经费支出情况</w:t>
      </w:r>
    </w:p>
    <w:p>
      <w:pPr>
        <w:ind w:firstLine="640" w:firstLineChars="200"/>
        <w:rPr>
          <w:rFonts w:hint="eastAsia" w:ascii="仿宋_GB2312" w:hAnsi="宋体" w:eastAsia="仿宋_GB2312" w:cs="宋体"/>
          <w:sz w:val="32"/>
          <w:szCs w:val="32"/>
        </w:rPr>
      </w:pPr>
      <w:permStart w:id="451" w:edGrp="everyone"/>
      <w:bookmarkStart w:id="169" w:name="PO_part3A4B1Year1"/>
      <w:r>
        <w:rPr>
          <w:rFonts w:ascii="仿宋_GB2312" w:hAnsi="宋体" w:eastAsia="仿宋_GB2312" w:cs="宋体"/>
          <w:sz w:val="32"/>
          <w:szCs w:val="32"/>
        </w:rPr>
        <w:t>2022</w:t>
      </w:r>
      <w:permEnd w:id="451"/>
      <w:r>
        <w:rPr>
          <w:rFonts w:hint="eastAsia" w:ascii="仿宋_GB2312" w:hAnsi="宋体" w:eastAsia="仿宋_GB2312" w:cs="宋体"/>
          <w:sz w:val="11"/>
          <w:szCs w:val="11"/>
        </w:rPr>
        <w:t xml:space="preserve"> </w:t>
      </w:r>
      <w:bookmarkEnd w:id="169"/>
      <w:r>
        <w:rPr>
          <w:rFonts w:hint="eastAsia" w:ascii="仿宋_GB2312" w:hAnsi="宋体" w:eastAsia="仿宋_GB2312" w:cs="宋体"/>
          <w:sz w:val="32"/>
          <w:szCs w:val="32"/>
        </w:rPr>
        <w:t>年度本</w:t>
      </w:r>
      <w:permStart w:id="452" w:edGrp="everyone"/>
      <w:bookmarkStart w:id="170" w:name="PO_part3DivName1"/>
      <w:r>
        <w:rPr>
          <w:rFonts w:hint="eastAsia" w:ascii="仿宋_GB2312" w:hAnsi="宋体" w:eastAsia="仿宋_GB2312" w:cs="宋体"/>
          <w:sz w:val="32"/>
          <w:szCs w:val="32"/>
        </w:rPr>
        <w:t>单位</w:t>
      </w:r>
      <w:permEnd w:id="452"/>
      <w:r>
        <w:rPr>
          <w:rFonts w:hint="eastAsia" w:ascii="仿宋_GB2312" w:hAnsi="宋体" w:eastAsia="仿宋_GB2312" w:cs="宋体"/>
          <w:sz w:val="11"/>
          <w:szCs w:val="11"/>
        </w:rPr>
        <w:t xml:space="preserve"> </w:t>
      </w:r>
      <w:bookmarkEnd w:id="170"/>
      <w:r>
        <w:rPr>
          <w:rFonts w:hint="eastAsia" w:ascii="仿宋_GB2312" w:hAnsi="宋体" w:eastAsia="仿宋_GB2312" w:cs="宋体"/>
          <w:sz w:val="32"/>
          <w:szCs w:val="32"/>
        </w:rPr>
        <w:t>机关运行经费支出</w:t>
      </w:r>
      <w:bookmarkStart w:id="171" w:name="PO_part3A4B1Amount1"/>
      <w:permStart w:id="453" w:edGrp="everyone"/>
      <w:r>
        <w:rPr>
          <w:rFonts w:ascii="仿宋_GB2312" w:hAnsi="宋体" w:eastAsia="仿宋_GB2312" w:cs="宋体"/>
          <w:sz w:val="32"/>
          <w:szCs w:val="32"/>
        </w:rPr>
        <w:t>0</w:t>
      </w:r>
      <w:permEnd w:id="453"/>
      <w:r>
        <w:rPr>
          <w:rFonts w:hint="eastAsia" w:ascii="仿宋_GB2312" w:hAnsi="宋体" w:eastAsia="仿宋_GB2312" w:cs="宋体"/>
          <w:sz w:val="11"/>
          <w:szCs w:val="11"/>
        </w:rPr>
        <w:t xml:space="preserve"> </w:t>
      </w:r>
      <w:bookmarkEnd w:id="171"/>
      <w:r>
        <w:rPr>
          <w:rFonts w:hint="eastAsia" w:ascii="仿宋_GB2312" w:hAnsi="宋体" w:eastAsia="仿宋_GB2312" w:cs="宋体"/>
          <w:sz w:val="32"/>
          <w:szCs w:val="32"/>
        </w:rPr>
        <w:t>万元，比上年决算数</w:t>
      </w:r>
      <w:bookmarkStart w:id="172" w:name="PO_part3A4B1IncAmount1"/>
      <w:permStart w:id="454" w:edGrp="everyone"/>
      <w:r>
        <w:rPr>
          <w:rFonts w:hint="eastAsia" w:ascii="仿宋_GB2312" w:hAnsi="宋体" w:eastAsia="仿宋_GB2312" w:cs="宋体"/>
          <w:sz w:val="32"/>
          <w:szCs w:val="32"/>
        </w:rPr>
        <w:t>增加</w:t>
      </w:r>
      <w:r>
        <w:rPr>
          <w:rFonts w:ascii="仿宋_GB2312" w:hAnsi="宋体" w:eastAsia="仿宋_GB2312" w:cs="宋体"/>
          <w:sz w:val="32"/>
          <w:szCs w:val="32"/>
        </w:rPr>
        <w:t>0</w:t>
      </w:r>
      <w:permEnd w:id="454"/>
      <w:r>
        <w:rPr>
          <w:rFonts w:hint="eastAsia" w:ascii="仿宋_GB2312" w:hAnsi="宋体" w:eastAsia="仿宋_GB2312" w:cs="宋体"/>
          <w:sz w:val="11"/>
          <w:szCs w:val="11"/>
        </w:rPr>
        <w:t xml:space="preserve"> </w:t>
      </w:r>
      <w:bookmarkEnd w:id="172"/>
      <w:r>
        <w:rPr>
          <w:rFonts w:hint="eastAsia" w:ascii="仿宋_GB2312" w:hAnsi="宋体" w:eastAsia="仿宋_GB2312" w:cs="宋体"/>
          <w:sz w:val="32"/>
          <w:szCs w:val="32"/>
        </w:rPr>
        <w:t>万元，</w:t>
      </w:r>
      <w:permStart w:id="455" w:edGrp="everyone"/>
      <w:bookmarkStart w:id="173" w:name="PO_part3A4B1IncPercent1"/>
      <w:r>
        <w:rPr>
          <w:rFonts w:hint="eastAsia" w:ascii="仿宋_GB2312" w:hAnsi="宋体" w:eastAsia="仿宋_GB2312" w:cs="宋体"/>
          <w:sz w:val="32"/>
          <w:szCs w:val="32"/>
        </w:rPr>
        <w:t>增长</w:t>
      </w:r>
      <w:r>
        <w:rPr>
          <w:rFonts w:ascii="仿宋_GB2312" w:hAnsi="宋体" w:eastAsia="仿宋_GB2312" w:cs="宋体"/>
          <w:sz w:val="32"/>
          <w:szCs w:val="32"/>
        </w:rPr>
        <w:t>--（基数为0，不可比）</w:t>
      </w:r>
      <w:permEnd w:id="455"/>
      <w:r>
        <w:rPr>
          <w:rFonts w:hint="eastAsia" w:ascii="仿宋_GB2312" w:hAnsi="宋体" w:eastAsia="仿宋_GB2312" w:cs="宋体"/>
          <w:sz w:val="11"/>
          <w:szCs w:val="11"/>
        </w:rPr>
        <w:t xml:space="preserve"> </w:t>
      </w:r>
      <w:bookmarkEnd w:id="173"/>
      <w:r>
        <w:rPr>
          <w:rFonts w:hint="eastAsia" w:ascii="仿宋_GB2312" w:hAnsi="宋体" w:eastAsia="仿宋_GB2312" w:cs="宋体"/>
          <w:sz w:val="32"/>
          <w:szCs w:val="32"/>
        </w:rPr>
        <w:t>。主要增减变动情况是：</w:t>
      </w:r>
      <w:permStart w:id="456" w:edGrp="everyone"/>
      <w:bookmarkStart w:id="174" w:name="PO_part3A4B1IncReason1"/>
      <w:r>
        <w:rPr>
          <w:rFonts w:hint="eastAsia" w:ascii="仿宋_GB2312" w:hAnsi="宋体" w:eastAsia="仿宋_GB2312" w:cs="宋体"/>
          <w:sz w:val="32"/>
          <w:szCs w:val="32"/>
        </w:rPr>
        <w:t>我单位是非参公事业单位，不在机关运行经费统计范围内。</w:t>
      </w:r>
      <w:permEnd w:id="456"/>
      <w:r>
        <w:rPr>
          <w:rFonts w:hint="eastAsia" w:ascii="仿宋_GB2312" w:hAnsi="宋体" w:eastAsia="仿宋_GB2312" w:cs="宋体"/>
          <w:sz w:val="32"/>
          <w:szCs w:val="32"/>
        </w:rPr>
        <w:t xml:space="preserve"> </w:t>
      </w:r>
      <w:bookmarkEnd w:id="174"/>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（二）政府采购支出情况说明</w:t>
      </w:r>
    </w:p>
    <w:p>
      <w:pPr>
        <w:ind w:firstLine="640" w:firstLineChars="200"/>
        <w:rPr>
          <w:rFonts w:hint="eastAsia" w:ascii="仿宋_GB2312" w:hAnsi="宋体" w:eastAsia="仿宋_GB2312" w:cs="宋体"/>
          <w:sz w:val="32"/>
          <w:szCs w:val="32"/>
        </w:rPr>
      </w:pPr>
      <w:bookmarkStart w:id="175" w:name="PO_part3A4B2Year1"/>
      <w:permStart w:id="457" w:edGrp="everyone"/>
      <w:r>
        <w:rPr>
          <w:rFonts w:ascii="仿宋_GB2312" w:hAnsi="宋体" w:eastAsia="仿宋_GB2312" w:cs="宋体"/>
          <w:sz w:val="32"/>
          <w:szCs w:val="32"/>
        </w:rPr>
        <w:t>2022</w:t>
      </w:r>
      <w:permEnd w:id="457"/>
      <w:r>
        <w:rPr>
          <w:rFonts w:hint="eastAsia" w:ascii="仿宋_GB2312" w:hAnsi="宋体" w:eastAsia="仿宋_GB2312" w:cs="宋体"/>
          <w:sz w:val="11"/>
          <w:szCs w:val="11"/>
        </w:rPr>
        <w:t xml:space="preserve"> </w:t>
      </w:r>
      <w:bookmarkEnd w:id="175"/>
      <w:r>
        <w:rPr>
          <w:rFonts w:hint="eastAsia" w:ascii="仿宋_GB2312" w:hAnsi="宋体" w:eastAsia="仿宋_GB2312" w:cs="宋体"/>
          <w:sz w:val="32"/>
          <w:szCs w:val="32"/>
        </w:rPr>
        <w:t>年度本</w:t>
      </w:r>
      <w:bookmarkStart w:id="176" w:name="PO_part3DivName2"/>
      <w:permStart w:id="458" w:edGrp="everyone"/>
      <w:r>
        <w:rPr>
          <w:rFonts w:hint="eastAsia" w:ascii="仿宋_GB2312" w:hAnsi="宋体" w:eastAsia="仿宋_GB2312" w:cs="宋体"/>
          <w:sz w:val="32"/>
          <w:szCs w:val="32"/>
        </w:rPr>
        <w:t>单位</w:t>
      </w:r>
      <w:permEnd w:id="458"/>
      <w:r>
        <w:rPr>
          <w:rFonts w:hint="eastAsia" w:ascii="仿宋_GB2312" w:hAnsi="宋体" w:eastAsia="仿宋_GB2312" w:cs="宋体"/>
          <w:sz w:val="11"/>
          <w:szCs w:val="11"/>
        </w:rPr>
        <w:t xml:space="preserve"> </w:t>
      </w:r>
      <w:bookmarkEnd w:id="176"/>
      <w:r>
        <w:rPr>
          <w:rFonts w:hint="eastAsia" w:ascii="仿宋_GB2312" w:hAnsi="宋体" w:eastAsia="仿宋_GB2312" w:cs="宋体"/>
          <w:sz w:val="32"/>
          <w:szCs w:val="32"/>
        </w:rPr>
        <w:t>政府采购支出总额</w:t>
      </w:r>
      <w:permStart w:id="459" w:edGrp="everyone"/>
      <w:bookmarkStart w:id="177" w:name="PO_part3A4B2Amount1"/>
      <w:r>
        <w:rPr>
          <w:rFonts w:ascii="仿宋_GB2312" w:hAnsi="宋体" w:eastAsia="仿宋_GB2312" w:cs="宋体"/>
          <w:sz w:val="32"/>
          <w:szCs w:val="32"/>
        </w:rPr>
        <w:t>113.14</w:t>
      </w:r>
      <w:permEnd w:id="459"/>
      <w:r>
        <w:rPr>
          <w:rFonts w:hint="eastAsia" w:ascii="仿宋_GB2312" w:hAnsi="宋体" w:eastAsia="仿宋_GB2312" w:cs="宋体"/>
          <w:sz w:val="11"/>
          <w:szCs w:val="11"/>
        </w:rPr>
        <w:t xml:space="preserve"> </w:t>
      </w:r>
      <w:bookmarkEnd w:id="177"/>
      <w:r>
        <w:rPr>
          <w:rFonts w:hint="eastAsia" w:ascii="仿宋_GB2312" w:hAnsi="宋体" w:eastAsia="仿宋_GB2312" w:cs="宋体"/>
          <w:sz w:val="32"/>
          <w:szCs w:val="32"/>
        </w:rPr>
        <w:t>万元，其中：政府采购货物支出</w:t>
      </w:r>
      <w:bookmarkStart w:id="178" w:name="PO_part3A4B2Amount2"/>
      <w:permStart w:id="460" w:edGrp="everyone"/>
      <w:r>
        <w:rPr>
          <w:rFonts w:ascii="仿宋_GB2312" w:hAnsi="宋体" w:eastAsia="仿宋_GB2312" w:cs="宋体"/>
          <w:sz w:val="32"/>
          <w:szCs w:val="32"/>
        </w:rPr>
        <w:t>0</w:t>
      </w:r>
      <w:permEnd w:id="460"/>
      <w:r>
        <w:rPr>
          <w:rFonts w:hint="eastAsia" w:ascii="仿宋_GB2312" w:hAnsi="宋体" w:eastAsia="仿宋_GB2312" w:cs="宋体"/>
          <w:sz w:val="11"/>
          <w:szCs w:val="11"/>
        </w:rPr>
        <w:t xml:space="preserve"> </w:t>
      </w:r>
      <w:bookmarkEnd w:id="178"/>
      <w:r>
        <w:rPr>
          <w:rFonts w:hint="eastAsia" w:ascii="仿宋_GB2312" w:hAnsi="宋体" w:eastAsia="仿宋_GB2312" w:cs="宋体"/>
          <w:sz w:val="32"/>
          <w:szCs w:val="32"/>
        </w:rPr>
        <w:t>万元、政府采购工程支出</w:t>
      </w:r>
      <w:bookmarkStart w:id="179" w:name="PO_part3A4B2Amount3"/>
      <w:permStart w:id="461" w:edGrp="everyone"/>
      <w:r>
        <w:rPr>
          <w:rFonts w:ascii="仿宋_GB2312" w:hAnsi="宋体" w:eastAsia="仿宋_GB2312" w:cs="宋体"/>
          <w:sz w:val="32"/>
          <w:szCs w:val="32"/>
        </w:rPr>
        <w:t>98.16</w:t>
      </w:r>
      <w:permEnd w:id="461"/>
      <w:r>
        <w:rPr>
          <w:rFonts w:hint="eastAsia" w:ascii="仿宋_GB2312" w:hAnsi="宋体" w:eastAsia="仿宋_GB2312" w:cs="宋体"/>
          <w:sz w:val="11"/>
          <w:szCs w:val="11"/>
        </w:rPr>
        <w:t xml:space="preserve"> </w:t>
      </w:r>
      <w:bookmarkEnd w:id="179"/>
      <w:r>
        <w:rPr>
          <w:rFonts w:hint="eastAsia" w:ascii="仿宋_GB2312" w:hAnsi="宋体" w:eastAsia="仿宋_GB2312" w:cs="宋体"/>
          <w:sz w:val="32"/>
          <w:szCs w:val="32"/>
        </w:rPr>
        <w:t>万元、政府采购服务支出</w:t>
      </w:r>
      <w:permStart w:id="462" w:edGrp="everyone"/>
      <w:bookmarkStart w:id="180" w:name="PO_part3A4B2Amount4"/>
      <w:r>
        <w:rPr>
          <w:rFonts w:ascii="仿宋_GB2312" w:hAnsi="宋体" w:eastAsia="仿宋_GB2312" w:cs="宋体"/>
          <w:sz w:val="32"/>
          <w:szCs w:val="32"/>
        </w:rPr>
        <w:t>14.97</w:t>
      </w:r>
      <w:permEnd w:id="462"/>
      <w:r>
        <w:rPr>
          <w:rFonts w:hint="eastAsia" w:ascii="仿宋_GB2312" w:hAnsi="宋体" w:eastAsia="仿宋_GB2312" w:cs="宋体"/>
          <w:sz w:val="11"/>
          <w:szCs w:val="11"/>
        </w:rPr>
        <w:t xml:space="preserve"> </w:t>
      </w:r>
      <w:bookmarkEnd w:id="180"/>
      <w:r>
        <w:rPr>
          <w:rFonts w:hint="eastAsia" w:ascii="仿宋_GB2312" w:hAnsi="宋体" w:eastAsia="仿宋_GB2312" w:cs="宋体"/>
          <w:sz w:val="32"/>
          <w:szCs w:val="32"/>
        </w:rPr>
        <w:t>万元。</w:t>
      </w:r>
      <w:permStart w:id="463" w:edGrp="everyone"/>
      <w:bookmarkStart w:id="181" w:name="PO_part3A4B2Content5"/>
      <w:r>
        <w:rPr>
          <w:rFonts w:hint="eastAsia" w:ascii="仿宋_GB2312" w:hAnsi="宋体" w:eastAsia="仿宋_GB2312" w:cs="宋体"/>
          <w:sz w:val="32"/>
          <w:szCs w:val="32"/>
        </w:rPr>
        <w:t>授予中小企业合同金额</w:t>
      </w:r>
      <w:r>
        <w:rPr>
          <w:rFonts w:hint="eastAsia" w:ascii="仿宋_GB2312" w:hAnsi="宋体" w:eastAsia="仿宋_GB2312" w:cs="宋体"/>
          <w:sz w:val="32"/>
          <w:szCs w:val="32"/>
          <w:lang w:val="en-US" w:eastAsia="zh-CN"/>
        </w:rPr>
        <w:t>98.16</w:t>
      </w:r>
      <w:r>
        <w:rPr>
          <w:rFonts w:ascii="仿宋_GB2312" w:hAnsi="宋体" w:eastAsia="仿宋_GB2312" w:cs="宋体"/>
          <w:sz w:val="32"/>
          <w:szCs w:val="32"/>
        </w:rPr>
        <w:t>万元，占政府采购支出总额的</w:t>
      </w:r>
      <w:r>
        <w:rPr>
          <w:rFonts w:hint="eastAsia" w:ascii="仿宋_GB2312" w:hAnsi="宋体" w:eastAsia="仿宋_GB2312" w:cs="宋体"/>
          <w:sz w:val="32"/>
          <w:szCs w:val="32"/>
          <w:lang w:val="en-US" w:eastAsia="zh-CN"/>
        </w:rPr>
        <w:t>86.77</w:t>
      </w:r>
      <w:r>
        <w:rPr>
          <w:rFonts w:ascii="仿宋_GB2312" w:hAnsi="宋体" w:eastAsia="仿宋_GB2312" w:cs="宋体"/>
          <w:sz w:val="32"/>
          <w:szCs w:val="32"/>
        </w:rPr>
        <w:t>%，其中：授予小微企业合同金额</w:t>
      </w:r>
      <w:r>
        <w:rPr>
          <w:rFonts w:hint="eastAsia" w:ascii="仿宋_GB2312" w:hAnsi="宋体" w:eastAsia="仿宋_GB2312" w:cs="宋体"/>
          <w:sz w:val="32"/>
          <w:szCs w:val="32"/>
          <w:lang w:val="en-US" w:eastAsia="zh-CN"/>
        </w:rPr>
        <w:t>14.97</w:t>
      </w:r>
      <w:r>
        <w:rPr>
          <w:rFonts w:ascii="仿宋_GB2312" w:hAnsi="宋体" w:eastAsia="仿宋_GB2312" w:cs="宋体"/>
          <w:sz w:val="32"/>
          <w:szCs w:val="32"/>
        </w:rPr>
        <w:t>万元，占授予中小企业合同金额的</w:t>
      </w:r>
      <w:r>
        <w:rPr>
          <w:rFonts w:hint="eastAsia" w:ascii="仿宋_GB2312" w:hAnsi="宋体" w:eastAsia="仿宋_GB2312" w:cs="宋体"/>
          <w:sz w:val="32"/>
          <w:szCs w:val="32"/>
          <w:lang w:val="en-US" w:eastAsia="zh-CN"/>
        </w:rPr>
        <w:t>13.23</w:t>
      </w:r>
      <w:r>
        <w:rPr>
          <w:rFonts w:ascii="仿宋_GB2312" w:hAnsi="宋体" w:eastAsia="仿宋_GB2312" w:cs="宋体"/>
          <w:sz w:val="32"/>
          <w:szCs w:val="32"/>
        </w:rPr>
        <w:t>%；货物采购授予中小企业合同金额占货物支出金额的</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%，工程采购授予中小企业合同金额占工程支出金额的</w:t>
      </w:r>
      <w:r>
        <w:rPr>
          <w:rFonts w:hint="eastAsia" w:ascii="仿宋_GB2312" w:hAnsi="宋体" w:eastAsia="仿宋_GB2312" w:cs="宋体"/>
          <w:sz w:val="32"/>
          <w:szCs w:val="32"/>
          <w:lang w:val="en-US" w:eastAsia="zh-CN"/>
        </w:rPr>
        <w:t>100</w:t>
      </w:r>
      <w:r>
        <w:rPr>
          <w:rFonts w:ascii="仿宋_GB2312" w:hAnsi="宋体" w:eastAsia="仿宋_GB2312" w:cs="宋体"/>
          <w:sz w:val="32"/>
          <w:szCs w:val="32"/>
        </w:rPr>
        <w:t>%，服务采购授予中小企业合同金额占服务支出金额的</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w:t>
      </w:r>
      <w:r>
        <w:rPr>
          <w:rFonts w:hint="eastAsia" w:ascii="仿宋_GB2312" w:hAnsi="宋体" w:eastAsia="仿宋_GB2312" w:cs="宋体"/>
          <w:sz w:val="32"/>
          <w:szCs w:val="32"/>
          <w:lang w:eastAsia="zh-CN"/>
        </w:rPr>
        <w:t>。</w:t>
      </w:r>
      <w:permEnd w:id="463"/>
      <w:r>
        <w:rPr>
          <w:rFonts w:hint="eastAsia" w:ascii="仿宋_GB2312" w:hAnsi="宋体" w:eastAsia="仿宋_GB2312" w:cs="宋体"/>
          <w:sz w:val="32"/>
          <w:szCs w:val="32"/>
        </w:rPr>
        <w:t xml:space="preserve"> </w:t>
      </w:r>
      <w:bookmarkEnd w:id="181"/>
    </w:p>
    <w:p>
      <w:pPr>
        <w:spacing w:line="288" w:lineRule="auto"/>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（三）国有资产占用情况</w:t>
      </w:r>
    </w:p>
    <w:p>
      <w:pPr>
        <w:ind w:firstLine="640" w:firstLineChars="200"/>
        <w:rPr>
          <w:rFonts w:hint="eastAsia" w:ascii="仿宋_GB2312" w:eastAsia="仿宋_GB2312"/>
        </w:rPr>
      </w:pPr>
      <w:r>
        <w:rPr>
          <w:rFonts w:hint="eastAsia" w:ascii="仿宋_GB2312" w:hAnsi="宋体" w:eastAsia="仿宋_GB2312" w:cs="宋体"/>
          <w:sz w:val="32"/>
          <w:szCs w:val="32"/>
        </w:rPr>
        <w:t>截至</w:t>
      </w:r>
      <w:bookmarkStart w:id="182" w:name="PO_part3A4B3Year1"/>
      <w:permStart w:id="464" w:edGrp="everyone"/>
      <w:r>
        <w:rPr>
          <w:rFonts w:ascii="仿宋_GB2312" w:hAnsi="宋体" w:eastAsia="仿宋_GB2312" w:cs="宋体"/>
          <w:sz w:val="32"/>
          <w:szCs w:val="32"/>
        </w:rPr>
        <w:t>2022</w:t>
      </w:r>
      <w:permEnd w:id="464"/>
      <w:r>
        <w:rPr>
          <w:rFonts w:hint="eastAsia" w:ascii="仿宋_GB2312" w:hAnsi="宋体" w:eastAsia="仿宋_GB2312" w:cs="宋体"/>
          <w:sz w:val="11"/>
          <w:szCs w:val="11"/>
        </w:rPr>
        <w:t xml:space="preserve"> </w:t>
      </w:r>
      <w:bookmarkEnd w:id="182"/>
      <w:r>
        <w:rPr>
          <w:rFonts w:hint="eastAsia" w:ascii="仿宋_GB2312" w:hAnsi="宋体" w:eastAsia="仿宋_GB2312" w:cs="宋体"/>
          <w:sz w:val="32"/>
          <w:szCs w:val="32"/>
        </w:rPr>
        <w:t>年12月31日，本</w:t>
      </w:r>
      <w:permStart w:id="465" w:edGrp="everyone"/>
      <w:bookmarkStart w:id="183" w:name="PO_part3DivName3"/>
      <w:r>
        <w:rPr>
          <w:rFonts w:hint="eastAsia" w:ascii="仿宋_GB2312" w:hAnsi="宋体" w:eastAsia="仿宋_GB2312" w:cs="宋体"/>
          <w:sz w:val="32"/>
          <w:szCs w:val="32"/>
        </w:rPr>
        <w:t>单位</w:t>
      </w:r>
      <w:permEnd w:id="465"/>
      <w:r>
        <w:rPr>
          <w:rFonts w:hint="eastAsia" w:ascii="仿宋_GB2312" w:hAnsi="宋体" w:eastAsia="仿宋_GB2312" w:cs="宋体"/>
          <w:sz w:val="11"/>
          <w:szCs w:val="11"/>
        </w:rPr>
        <w:t xml:space="preserve"> </w:t>
      </w:r>
      <w:bookmarkEnd w:id="183"/>
      <w:r>
        <w:rPr>
          <w:rFonts w:hint="eastAsia" w:ascii="仿宋_GB2312" w:hAnsi="宋体" w:eastAsia="仿宋_GB2312" w:cs="宋体"/>
          <w:sz w:val="32"/>
          <w:szCs w:val="32"/>
        </w:rPr>
        <w:t>共有车辆</w:t>
      </w:r>
      <w:bookmarkStart w:id="184" w:name="PO_part3A4B3CarCount1"/>
      <w:permStart w:id="466" w:edGrp="everyone"/>
      <w:r>
        <w:rPr>
          <w:rFonts w:ascii="仿宋_GB2312" w:hAnsi="宋体" w:eastAsia="仿宋_GB2312" w:cs="宋体"/>
          <w:sz w:val="32"/>
          <w:szCs w:val="32"/>
        </w:rPr>
        <w:t>0</w:t>
      </w:r>
      <w:permEnd w:id="466"/>
      <w:r>
        <w:rPr>
          <w:rFonts w:hint="eastAsia" w:ascii="仿宋_GB2312" w:hAnsi="宋体" w:eastAsia="仿宋_GB2312" w:cs="宋体"/>
          <w:sz w:val="11"/>
          <w:szCs w:val="11"/>
        </w:rPr>
        <w:t xml:space="preserve"> </w:t>
      </w:r>
      <w:bookmarkEnd w:id="184"/>
      <w:r>
        <w:rPr>
          <w:rFonts w:hint="eastAsia" w:ascii="仿宋_GB2312" w:hAnsi="宋体" w:eastAsia="仿宋_GB2312" w:cs="宋体"/>
          <w:sz w:val="32"/>
          <w:szCs w:val="32"/>
        </w:rPr>
        <w:t>辆，其中，</w:t>
      </w:r>
      <w:bookmarkStart w:id="185" w:name="PO_part3A4B3DxhbzCarCount1"/>
      <w:permStart w:id="467" w:edGrp="everyone"/>
      <w:r>
        <w:rPr>
          <w:rFonts w:hint="eastAsia" w:ascii="仿宋_GB2312" w:hAnsi="宋体" w:eastAsia="仿宋_GB2312" w:cs="宋体"/>
          <w:sz w:val="32"/>
          <w:szCs w:val="32"/>
        </w:rPr>
        <w:t>岗位保障用车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辆、机要通信用车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辆、应急保障用车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辆、执法执勤用车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辆、特种专业技术用车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辆、其他用车</w:t>
      </w:r>
      <w:r>
        <w:rPr>
          <w:rFonts w:hint="eastAsia" w:ascii="仿宋_GB2312" w:hAnsi="宋体" w:eastAsia="仿宋_GB2312" w:cs="宋体"/>
          <w:sz w:val="32"/>
          <w:szCs w:val="32"/>
          <w:lang w:val="en-US" w:eastAsia="zh-CN"/>
        </w:rPr>
        <w:t>0</w:t>
      </w:r>
      <w:r>
        <w:rPr>
          <w:rFonts w:ascii="仿宋_GB2312" w:hAnsi="宋体" w:eastAsia="仿宋_GB2312" w:cs="宋体"/>
          <w:sz w:val="32"/>
          <w:szCs w:val="32"/>
        </w:rPr>
        <w:t>辆。</w:t>
      </w:r>
      <w:permEnd w:id="467"/>
      <w:r>
        <w:rPr>
          <w:rFonts w:hint="eastAsia" w:ascii="仿宋_GB2312" w:hAnsi="宋体" w:eastAsia="仿宋_GB2312" w:cs="宋体"/>
          <w:sz w:val="11"/>
          <w:szCs w:val="11"/>
        </w:rPr>
        <w:t xml:space="preserve"> </w:t>
      </w:r>
      <w:bookmarkEnd w:id="185"/>
      <w:r>
        <w:rPr>
          <w:rFonts w:hint="eastAsia" w:ascii="仿宋_GB2312" w:hAnsi="宋体" w:eastAsia="仿宋_GB2312" w:cs="宋体"/>
          <w:sz w:val="32"/>
          <w:szCs w:val="32"/>
        </w:rPr>
        <w:t>单位价值100万元以上设备（不含车辆）</w:t>
      </w:r>
      <w:permStart w:id="468" w:edGrp="everyone"/>
      <w:bookmarkStart w:id="186" w:name="PO_part3A4B3Money100wCount1"/>
      <w:r>
        <w:rPr>
          <w:rFonts w:ascii="仿宋_GB2312" w:hAnsi="宋体" w:eastAsia="仿宋_GB2312" w:cs="宋体"/>
          <w:sz w:val="32"/>
          <w:szCs w:val="32"/>
        </w:rPr>
        <w:t>0</w:t>
      </w:r>
      <w:permEnd w:id="468"/>
      <w:r>
        <w:rPr>
          <w:rFonts w:hint="eastAsia" w:ascii="仿宋_GB2312" w:hAnsi="宋体" w:eastAsia="仿宋_GB2312" w:cs="宋体"/>
          <w:sz w:val="11"/>
          <w:szCs w:val="11"/>
        </w:rPr>
        <w:t xml:space="preserve"> </w:t>
      </w:r>
      <w:bookmarkEnd w:id="186"/>
      <w:r>
        <w:rPr>
          <w:rFonts w:hint="eastAsia" w:ascii="仿宋_GB2312" w:hAnsi="宋体" w:eastAsia="仿宋_GB2312" w:cs="宋体"/>
          <w:sz w:val="32"/>
          <w:szCs w:val="32"/>
        </w:rPr>
        <w:t>台（套）。</w:t>
      </w:r>
    </w:p>
    <w:p>
      <w:pPr>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rPr>
        <w:t>（四）预算绩效管理工作开展情况</w:t>
      </w:r>
    </w:p>
    <w:p>
      <w:pPr>
        <w:snapToGrid w:val="0"/>
        <w:spacing w:line="580" w:lineRule="exact"/>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绩效管理工作总体情况。</w:t>
      </w:r>
      <w:bookmarkStart w:id="187" w:name="PO_part3A4B4C1Content1"/>
      <w:permStart w:id="469" w:edGrp="everyone"/>
      <w:r>
        <w:rPr>
          <w:rFonts w:hint="eastAsia" w:ascii="仿宋_GB2312" w:hAnsi="宋体" w:eastAsia="仿宋_GB2312" w:cs="宋体"/>
          <w:sz w:val="32"/>
          <w:szCs w:val="32"/>
        </w:rPr>
        <w:t>根据财政预算绩效管理要求，我单位组织对2022年度一般公共预算项目支出开展绩效自评，其中一级项目</w:t>
      </w:r>
      <w:r>
        <w:rPr>
          <w:rFonts w:hint="eastAsia" w:ascii="仿宋_GB2312" w:hAnsi="宋体" w:eastAsia="仿宋_GB2312" w:cs="宋体"/>
          <w:sz w:val="32"/>
          <w:szCs w:val="32"/>
          <w:lang w:val="en-US" w:eastAsia="zh-CN"/>
        </w:rPr>
        <w:t>12</w:t>
      </w:r>
      <w:r>
        <w:rPr>
          <w:rFonts w:hint="eastAsia" w:ascii="仿宋_GB2312" w:hAnsi="宋体" w:eastAsia="仿宋_GB2312" w:cs="宋体"/>
          <w:sz w:val="32"/>
          <w:szCs w:val="32"/>
        </w:rPr>
        <w:t>个，二级项目</w:t>
      </w:r>
      <w:r>
        <w:rPr>
          <w:rFonts w:hint="eastAsia" w:ascii="仿宋_GB2312" w:hAnsi="宋体" w:eastAsia="仿宋_GB2312" w:cs="宋体"/>
          <w:sz w:val="32"/>
          <w:szCs w:val="32"/>
          <w:lang w:val="en-US" w:eastAsia="zh-CN"/>
        </w:rPr>
        <w:t>12</w:t>
      </w:r>
      <w:r>
        <w:rPr>
          <w:rFonts w:hint="eastAsia" w:ascii="仿宋_GB2312" w:hAnsi="宋体" w:eastAsia="仿宋_GB2312" w:cs="宋体"/>
          <w:sz w:val="32"/>
          <w:szCs w:val="32"/>
        </w:rPr>
        <w:t>个，共涉及资金</w:t>
      </w:r>
      <w:r>
        <w:rPr>
          <w:rFonts w:hint="eastAsia" w:ascii="仿宋_GB2312" w:hAnsi="宋体" w:eastAsia="仿宋_GB2312" w:cs="宋体"/>
          <w:sz w:val="32"/>
          <w:szCs w:val="32"/>
          <w:lang w:val="en-US" w:eastAsia="zh-CN"/>
        </w:rPr>
        <w:t>293.13</w:t>
      </w:r>
      <w:r>
        <w:rPr>
          <w:rFonts w:hint="eastAsia" w:ascii="仿宋_GB2312" w:hAnsi="宋体" w:eastAsia="仿宋_GB2312" w:cs="宋体"/>
          <w:sz w:val="32"/>
          <w:szCs w:val="32"/>
        </w:rPr>
        <w:t>万元，占一般公共预算项目支出总额的</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%；组织对2022年度</w:t>
      </w:r>
      <w:r>
        <w:rPr>
          <w:rFonts w:hint="eastAsia" w:ascii="仿宋_GB2312" w:hAnsi="宋体" w:eastAsia="仿宋_GB2312" w:cs="宋体"/>
          <w:sz w:val="32"/>
          <w:szCs w:val="32"/>
          <w:lang w:val="en-US" w:eastAsia="zh-CN"/>
        </w:rPr>
        <w:t>购书经费</w:t>
      </w:r>
      <w:r>
        <w:rPr>
          <w:rFonts w:hint="eastAsia" w:ascii="仿宋_GB2312" w:hAnsi="宋体" w:eastAsia="仿宋_GB2312" w:cs="宋体"/>
          <w:sz w:val="32"/>
          <w:szCs w:val="32"/>
        </w:rPr>
        <w:t>等</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个政府性基金预算项目开展绩效自评，共涉及资金</w:t>
      </w:r>
      <w:r>
        <w:rPr>
          <w:rFonts w:hint="eastAsia" w:ascii="仿宋_GB2312" w:hAnsi="宋体" w:eastAsia="仿宋_GB2312" w:cs="宋体"/>
          <w:sz w:val="32"/>
          <w:szCs w:val="32"/>
          <w:lang w:val="en-US" w:eastAsia="zh-CN"/>
        </w:rPr>
        <w:t>60</w:t>
      </w:r>
      <w:r>
        <w:rPr>
          <w:rFonts w:hint="eastAsia" w:ascii="仿宋_GB2312" w:hAnsi="宋体" w:eastAsia="仿宋_GB2312" w:cs="宋体"/>
          <w:sz w:val="32"/>
          <w:szCs w:val="32"/>
        </w:rPr>
        <w:t>万元，占政府性基金预算项目支出总额的</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%；组织对2022年度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个国有资本经营预算项目开展绩效自评，共涉及资金</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万元，占国有资本经营预算项目支出总额的</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w:t>
      </w:r>
    </w:p>
    <w:p>
      <w:pPr>
        <w:snapToGrid w:val="0"/>
        <w:spacing w:line="58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共组织对“2022年度公共图书馆、美术馆、文化馆免费开放省财政补助”</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2022年度公共数字文化”等</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个项目开展了重点绩效评价，涉及一般公共预算支出</w:t>
      </w:r>
      <w:r>
        <w:rPr>
          <w:rFonts w:hint="eastAsia" w:ascii="仿宋_GB2312" w:hAnsi="宋体" w:eastAsia="仿宋_GB2312" w:cs="宋体"/>
          <w:sz w:val="32"/>
          <w:szCs w:val="32"/>
          <w:lang w:val="en-US" w:eastAsia="zh-CN"/>
        </w:rPr>
        <w:t>67.5</w:t>
      </w:r>
      <w:r>
        <w:rPr>
          <w:rFonts w:hint="eastAsia" w:ascii="仿宋_GB2312" w:hAnsi="宋体" w:eastAsia="仿宋_GB2312" w:cs="宋体"/>
          <w:sz w:val="32"/>
          <w:szCs w:val="32"/>
        </w:rPr>
        <w:t>万元，政府性基金预算支出</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万元，国有资本经营预算支出</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w:t>
      </w:r>
    </w:p>
    <w:p>
      <w:pPr>
        <w:snapToGrid w:val="0"/>
        <w:spacing w:line="58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组织</w:t>
      </w:r>
      <w:r>
        <w:rPr>
          <w:rFonts w:hint="eastAsia" w:ascii="仿宋_GB2312" w:hAnsi="宋体" w:eastAsia="仿宋_GB2312" w:cs="宋体"/>
          <w:sz w:val="32"/>
          <w:szCs w:val="32"/>
          <w:lang w:val="en-US" w:eastAsia="zh-CN"/>
        </w:rPr>
        <w:t>单位</w:t>
      </w:r>
      <w:r>
        <w:rPr>
          <w:rFonts w:hint="eastAsia" w:ascii="仿宋_GB2312" w:hAnsi="宋体" w:eastAsia="仿宋_GB2312" w:cs="宋体"/>
          <w:sz w:val="32"/>
          <w:szCs w:val="32"/>
        </w:rPr>
        <w:t>整体支出绩效自评，涉及一般公共预算支出</w:t>
      </w:r>
      <w:r>
        <w:rPr>
          <w:rFonts w:hint="eastAsia" w:ascii="仿宋_GB2312" w:hAnsi="宋体" w:eastAsia="仿宋_GB2312" w:cs="宋体"/>
          <w:sz w:val="32"/>
          <w:szCs w:val="32"/>
          <w:lang w:val="en-US" w:eastAsia="zh-CN"/>
        </w:rPr>
        <w:t>293.13</w:t>
      </w:r>
      <w:r>
        <w:rPr>
          <w:rFonts w:hint="eastAsia" w:ascii="仿宋_GB2312" w:hAnsi="宋体" w:eastAsia="仿宋_GB2312" w:cs="宋体"/>
          <w:sz w:val="32"/>
          <w:szCs w:val="32"/>
        </w:rPr>
        <w:t>万元，政府性基金预算支出</w:t>
      </w:r>
      <w:r>
        <w:rPr>
          <w:rFonts w:hint="eastAsia" w:ascii="仿宋_GB2312" w:hAnsi="宋体" w:eastAsia="仿宋_GB2312" w:cs="宋体"/>
          <w:sz w:val="32"/>
          <w:szCs w:val="32"/>
          <w:lang w:val="en-US" w:eastAsia="zh-CN"/>
        </w:rPr>
        <w:t>60</w:t>
      </w:r>
      <w:r>
        <w:rPr>
          <w:rFonts w:hint="eastAsia" w:ascii="仿宋_GB2312" w:hAnsi="宋体" w:eastAsia="仿宋_GB2312" w:cs="宋体"/>
          <w:sz w:val="32"/>
          <w:szCs w:val="32"/>
        </w:rPr>
        <w:t>万元，国有资本经营预算支出</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w:t>
      </w:r>
      <w:permEnd w:id="469"/>
      <w:r>
        <w:rPr>
          <w:rFonts w:hint="eastAsia" w:ascii="仿宋_GB2312" w:hAnsi="宋体" w:eastAsia="仿宋_GB2312" w:cs="宋体"/>
          <w:sz w:val="32"/>
          <w:szCs w:val="32"/>
        </w:rPr>
        <w:t xml:space="preserve"> </w:t>
      </w:r>
      <w:bookmarkEnd w:id="187"/>
    </w:p>
    <w:p>
      <w:pPr>
        <w:snapToGrid w:val="0"/>
        <w:spacing w:line="580" w:lineRule="exact"/>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绩效自评结果。</w:t>
      </w:r>
      <w:bookmarkStart w:id="188" w:name="PO_part3A4B4C3Content1"/>
      <w:permStart w:id="470" w:edGrp="everyone"/>
      <w:r>
        <w:rPr>
          <w:rFonts w:hint="eastAsia" w:ascii="仿宋_GB2312" w:hAnsi="宋体" w:eastAsia="仿宋_GB2312" w:cs="宋体"/>
          <w:sz w:val="32"/>
          <w:szCs w:val="32"/>
        </w:rPr>
        <w:t>各</w:t>
      </w:r>
      <w:r>
        <w:rPr>
          <w:rFonts w:hint="eastAsia" w:ascii="仿宋_GB2312" w:hAnsi="宋体" w:eastAsia="仿宋_GB2312" w:cs="宋体"/>
          <w:sz w:val="32"/>
          <w:szCs w:val="32"/>
          <w:lang w:val="en-US" w:eastAsia="zh-CN"/>
        </w:rPr>
        <w:t>单位</w:t>
      </w:r>
      <w:r>
        <w:rPr>
          <w:rFonts w:hint="eastAsia" w:ascii="仿宋_GB2312" w:hAnsi="宋体" w:eastAsia="仿宋_GB2312" w:cs="宋体"/>
          <w:sz w:val="32"/>
          <w:szCs w:val="32"/>
        </w:rPr>
        <w:t>应将绩效自评结果随同决算向社会公开。按照如下格式说明：我单</w:t>
      </w:r>
      <w:r>
        <w:rPr>
          <w:rFonts w:hint="eastAsia" w:ascii="仿宋_GB2312" w:hAnsi="宋体" w:eastAsia="仿宋_GB2312" w:cs="宋体"/>
          <w:sz w:val="32"/>
          <w:szCs w:val="32"/>
          <w:lang w:val="en-US" w:eastAsia="zh-CN"/>
        </w:rPr>
        <w:t>位</w:t>
      </w:r>
      <w:r>
        <w:rPr>
          <w:rFonts w:hint="eastAsia" w:ascii="仿宋_GB2312" w:hAnsi="宋体" w:eastAsia="仿宋_GB2312" w:cs="宋体"/>
          <w:sz w:val="32"/>
          <w:szCs w:val="32"/>
        </w:rPr>
        <w:t>今年开展了部门整体支出及2022年度公共数字文化项目绩效自评。</w:t>
      </w:r>
    </w:p>
    <w:p>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单位整体支出绩效自评综述：全年预算数879.68万元，执行数879.68万元，完成预算的</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%。部门整体支出绩效目标完成情况与效益主要是：</w:t>
      </w:r>
      <w:r>
        <w:rPr>
          <w:rFonts w:hint="eastAsia" w:ascii="仿宋_GB2312" w:hAnsi="华文仿宋" w:eastAsia="仿宋_GB2312" w:cs="仿宋_GB2312"/>
          <w:sz w:val="32"/>
          <w:szCs w:val="32"/>
          <w:lang w:val="en-US" w:eastAsia="zh-CN"/>
        </w:rPr>
        <w:t>逐步提高全民阅读推广的成效，逐步提升公共图书馆效能和社会效益，为完善</w:t>
      </w:r>
      <w:r>
        <w:rPr>
          <w:rFonts w:hint="eastAsia" w:ascii="仿宋" w:hAnsi="仿宋" w:eastAsia="仿宋" w:cs="仿宋"/>
          <w:sz w:val="32"/>
          <w:szCs w:val="32"/>
        </w:rPr>
        <w:t>现代公共文化服务体系</w:t>
      </w:r>
      <w:r>
        <w:rPr>
          <w:rFonts w:hint="eastAsia" w:ascii="仿宋" w:hAnsi="仿宋" w:eastAsia="仿宋" w:cs="仿宋"/>
          <w:sz w:val="32"/>
          <w:szCs w:val="32"/>
          <w:lang w:eastAsia="zh-CN"/>
        </w:rPr>
        <w:t>做出贡献</w:t>
      </w:r>
      <w:r>
        <w:rPr>
          <w:rFonts w:hint="eastAsia" w:ascii="仿宋_GB2312" w:hAnsi="宋体" w:eastAsia="仿宋_GB2312" w:cs="宋体"/>
          <w:sz w:val="32"/>
          <w:szCs w:val="32"/>
        </w:rPr>
        <w:t>。</w:t>
      </w:r>
    </w:p>
    <w:p>
      <w:pPr>
        <w:snapToGrid w:val="0"/>
        <w:spacing w:line="580" w:lineRule="exact"/>
        <w:rPr>
          <w:rFonts w:hint="eastAsia" w:ascii="仿宋_GB2312" w:eastAsia="仿宋_GB2312"/>
        </w:rPr>
        <w:sectPr>
          <w:pgSz w:w="11906" w:h="16838"/>
          <w:pgMar w:top="1440" w:right="1531" w:bottom="1440" w:left="1531" w:header="851" w:footer="992" w:gutter="0"/>
          <w:cols w:space="720" w:num="1"/>
          <w:docGrid w:type="lines" w:linePitch="312" w:charSpace="0"/>
        </w:sect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2022年度公共数字文化</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项目绩效自评综述：全年预算数为</w:t>
      </w:r>
      <w:r>
        <w:rPr>
          <w:rFonts w:hint="eastAsia" w:ascii="仿宋_GB2312" w:hAnsi="宋体" w:eastAsia="仿宋_GB2312" w:cs="宋体"/>
          <w:sz w:val="32"/>
          <w:szCs w:val="32"/>
          <w:lang w:val="en-US" w:eastAsia="zh-CN"/>
        </w:rPr>
        <w:t>40</w:t>
      </w:r>
      <w:r>
        <w:rPr>
          <w:rFonts w:hint="eastAsia" w:ascii="仿宋_GB2312" w:hAnsi="宋体" w:eastAsia="仿宋_GB2312" w:cs="宋体"/>
          <w:sz w:val="32"/>
          <w:szCs w:val="32"/>
        </w:rPr>
        <w:t>万元，执行数为</w:t>
      </w:r>
      <w:r>
        <w:rPr>
          <w:rFonts w:hint="eastAsia" w:ascii="仿宋_GB2312" w:hAnsi="宋体" w:eastAsia="仿宋_GB2312" w:cs="宋体"/>
          <w:sz w:val="32"/>
          <w:szCs w:val="32"/>
          <w:lang w:val="en-US" w:eastAsia="zh-CN"/>
        </w:rPr>
        <w:t>40</w:t>
      </w:r>
      <w:r>
        <w:rPr>
          <w:rFonts w:hint="eastAsia" w:ascii="仿宋_GB2312" w:hAnsi="宋体" w:eastAsia="仿宋_GB2312" w:cs="宋体"/>
          <w:sz w:val="32"/>
          <w:szCs w:val="32"/>
        </w:rPr>
        <w:t>万元，完成预算的</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项目绩效目标完成情况与效益主要是：湛江市少年儿童图书馆地方馆藏历史报纸数字化建设，打造馆内自有资源特色库，产出26666版.，形成“资源+平台+服务”，让这些珍贵的历史文化展示现在读者面前，从而提升了对旧报纸的保护,提高图书馆对读者的服务能力。</w:t>
      </w:r>
      <w:permEnd w:id="470"/>
      <w:r>
        <w:rPr>
          <w:rFonts w:hint="eastAsia" w:ascii="仿宋_GB2312" w:hAnsi="宋体" w:eastAsia="仿宋_GB2312" w:cs="宋体"/>
          <w:sz w:val="32"/>
          <w:szCs w:val="32"/>
        </w:rPr>
        <w:t xml:space="preserve"> </w:t>
      </w:r>
      <w:bookmarkEnd w:id="188"/>
      <w:bookmarkStart w:id="189" w:name="PO_part3A4B4C3Content2"/>
      <w:r>
        <w:rPr>
          <w:rFonts w:hint="eastAsia" w:ascii="仿宋_GB2312" w:hAnsi="宋体" w:eastAsia="仿宋_GB2312" w:cs="宋体"/>
          <w:b/>
          <w:sz w:val="32"/>
          <w:szCs w:val="32"/>
        </w:rPr>
        <w:t xml:space="preserve"> </w:t>
      </w:r>
      <w:permStart w:id="471" w:edGrp="everyone"/>
      <w:r>
        <w:rPr>
          <w:rFonts w:hint="eastAsia" w:ascii="仿宋_GB2312" w:hAnsi="宋体" w:eastAsia="仿宋_GB2312" w:cs="宋体"/>
          <w:color w:val="FF0000"/>
          <w:sz w:val="32"/>
          <w:szCs w:val="32"/>
        </w:rPr>
        <w:t xml:space="preserve"> </w:t>
      </w:r>
      <w:permEnd w:id="471"/>
      <w:r>
        <w:rPr>
          <w:rFonts w:hint="eastAsia" w:ascii="仿宋_GB2312" w:hAnsi="宋体" w:eastAsia="仿宋_GB2312" w:cs="宋体"/>
          <w:bCs/>
          <w:sz w:val="32"/>
          <w:szCs w:val="32"/>
        </w:rPr>
        <w:t xml:space="preserve"> </w:t>
      </w:r>
      <w:bookmarkEnd w:id="189"/>
    </w:p>
    <w:p>
      <w:pPr>
        <w:spacing w:line="288" w:lineRule="auto"/>
        <w:jc w:val="center"/>
        <w:outlineLvl w:val="0"/>
        <w:rPr>
          <w:rFonts w:hint="eastAsia" w:ascii="仿宋_GB2312" w:hAnsi="宋体" w:eastAsia="仿宋_GB2312" w:cs="宋体"/>
          <w:b/>
          <w:sz w:val="36"/>
          <w:szCs w:val="36"/>
        </w:rPr>
      </w:pPr>
      <w:r>
        <w:rPr>
          <w:rFonts w:hint="eastAsia" w:ascii="仿宋_GB2312" w:hAnsi="宋体" w:eastAsia="仿宋_GB2312" w:cs="宋体"/>
          <w:b/>
          <w:sz w:val="36"/>
          <w:szCs w:val="36"/>
        </w:rPr>
        <w:t>第四部分：名词解释</w:t>
      </w:r>
    </w:p>
    <w:p>
      <w:pPr>
        <w:spacing w:line="288" w:lineRule="auto"/>
        <w:ind w:firstLine="643" w:firstLineChars="200"/>
        <w:rPr>
          <w:rFonts w:hint="eastAsia" w:ascii="仿宋_GB2312" w:hAnsi="宋体" w:eastAsia="仿宋_GB2312" w:cs="宋体"/>
          <w:b/>
          <w:bCs/>
          <w:sz w:val="32"/>
          <w:szCs w:val="32"/>
        </w:rPr>
      </w:pPr>
      <w:bookmarkStart w:id="190" w:name="PO_part4Keyword4"/>
      <w:permStart w:id="472" w:edGrp="everyone"/>
      <w:r>
        <w:rPr>
          <w:rFonts w:hint="eastAsia" w:ascii="仿宋_GB2312" w:hAnsi="宋体" w:eastAsia="仿宋_GB2312" w:cs="宋体"/>
          <w:b/>
          <w:sz w:val="32"/>
          <w:szCs w:val="32"/>
        </w:rPr>
        <w:t>财政拨款收入</w:t>
      </w:r>
      <w:r>
        <w:rPr>
          <w:rFonts w:hint="eastAsia" w:ascii="仿宋_GB2312" w:hAnsi="宋体" w:eastAsia="仿宋_GB2312" w:cs="宋体"/>
          <w:sz w:val="32"/>
          <w:szCs w:val="32"/>
        </w:rPr>
        <w:t>：指财政当年拨付的资金。包括一般公共预算财政拨款、政府性基金预算财政拨款和国有资本经营预算财政拨款。</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上级补助收入</w:t>
      </w:r>
      <w:r>
        <w:rPr>
          <w:rFonts w:hint="eastAsia" w:ascii="仿宋_GB2312" w:hAnsi="宋体" w:eastAsia="仿宋_GB2312" w:cs="宋体"/>
          <w:sz w:val="32"/>
          <w:szCs w:val="32"/>
        </w:rPr>
        <w:t>：指事业单位从主管部门和上级单位取得的非财政补助收入。</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事业收入：</w:t>
      </w:r>
      <w:r>
        <w:rPr>
          <w:rFonts w:hint="eastAsia" w:ascii="仿宋_GB2312" w:hAnsi="宋体" w:eastAsia="仿宋_GB2312" w:cs="宋体"/>
          <w:sz w:val="32"/>
          <w:szCs w:val="32"/>
        </w:rPr>
        <w:t>指事业单位开展专业业务活动及辅助活动所取得的收入。</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经营收入：</w:t>
      </w:r>
      <w:r>
        <w:rPr>
          <w:rFonts w:hint="eastAsia" w:ascii="仿宋_GB2312" w:hAnsi="宋体" w:eastAsia="仿宋_GB2312" w:cs="宋体"/>
          <w:sz w:val="32"/>
          <w:szCs w:val="32"/>
        </w:rPr>
        <w:t>指事业单位在专业业务活动及其辅助活动之外开展非独立核算经营活动取得的收入。</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附属单位上缴收入</w:t>
      </w:r>
      <w:r>
        <w:rPr>
          <w:rFonts w:hint="eastAsia" w:ascii="仿宋_GB2312" w:hAnsi="宋体" w:eastAsia="仿宋_GB2312" w:cs="宋体"/>
          <w:sz w:val="32"/>
          <w:szCs w:val="32"/>
        </w:rPr>
        <w:t>：指事业单位附属独立核算单位按照有关规定上缴的收入。</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其他收入</w:t>
      </w:r>
      <w:r>
        <w:rPr>
          <w:rFonts w:hint="eastAsia" w:ascii="仿宋_GB2312" w:hAnsi="宋体" w:eastAsia="仿宋_GB2312" w:cs="宋体"/>
          <w:sz w:val="32"/>
          <w:szCs w:val="32"/>
        </w:rPr>
        <w:t>：指除上述“财政拨款收入”、“事业收入”、“经营收入”等以外的收入。</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使用非财政拨款结余：</w:t>
      </w:r>
      <w:r>
        <w:rPr>
          <w:rFonts w:hint="eastAsia" w:ascii="仿宋_GB2312" w:hAnsi="宋体" w:eastAsia="仿宋_GB2312" w:cs="宋体"/>
          <w:sz w:val="32"/>
          <w:szCs w:val="32"/>
        </w:rPr>
        <w:t>指事业单位使用以前年度积累的非财政拨款结余弥补当年收支差额的金额。</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年初结转和结余</w:t>
      </w:r>
      <w:r>
        <w:rPr>
          <w:rFonts w:hint="eastAsia" w:ascii="仿宋_GB2312" w:hAnsi="宋体" w:eastAsia="仿宋_GB2312" w:cs="宋体"/>
          <w:sz w:val="32"/>
          <w:szCs w:val="32"/>
        </w:rPr>
        <w:t>：指以前年度尚未完成、结转到本年按有关规定继续使用的资金。</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结余分配</w:t>
      </w:r>
      <w:r>
        <w:rPr>
          <w:rFonts w:hint="eastAsia" w:ascii="仿宋_GB2312" w:hAnsi="宋体" w:eastAsia="仿宋_GB2312" w:cs="宋体"/>
          <w:sz w:val="32"/>
          <w:szCs w:val="32"/>
        </w:rPr>
        <w:t>：指事业单位按规定从非财政补助结余中分配的事业基金和职工福利基金等。</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年末结转和结余</w:t>
      </w:r>
      <w:r>
        <w:rPr>
          <w:rFonts w:hint="eastAsia" w:ascii="仿宋_GB2312" w:hAnsi="宋体" w:eastAsia="仿宋_GB2312" w:cs="宋体"/>
          <w:sz w:val="32"/>
          <w:szCs w:val="32"/>
        </w:rPr>
        <w:t>：指本年度或以前年度预算安排、因客观条件发生变化无法按原计划实施，需要延迟到以后年度按有关规定继续使用的资金。</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基本支出</w:t>
      </w:r>
      <w:r>
        <w:rPr>
          <w:rFonts w:hint="eastAsia" w:ascii="仿宋_GB2312" w:hAnsi="宋体" w:eastAsia="仿宋_GB2312" w:cs="宋体"/>
          <w:sz w:val="32"/>
          <w:szCs w:val="32"/>
        </w:rPr>
        <w:t>：指为保障机构正常运转、完成日常工作任务而发生的人员支出和公用支出。</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项目支出</w:t>
      </w:r>
      <w:r>
        <w:rPr>
          <w:rFonts w:hint="eastAsia" w:ascii="仿宋_GB2312" w:hAnsi="宋体" w:eastAsia="仿宋_GB2312" w:cs="宋体"/>
          <w:sz w:val="32"/>
          <w:szCs w:val="32"/>
        </w:rPr>
        <w:t>：指在基本支出之外为完成特定行政任务和事业发展目标所发生的支出。</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经营支出</w:t>
      </w:r>
      <w:r>
        <w:rPr>
          <w:rFonts w:hint="eastAsia" w:ascii="仿宋_GB2312" w:hAnsi="宋体" w:eastAsia="仿宋_GB2312" w:cs="宋体"/>
          <w:sz w:val="32"/>
          <w:szCs w:val="32"/>
        </w:rPr>
        <w:t>：指事业单位在专业业务活动及其辅助活动之外开展非独立核算经营活动所发生的支出。</w:t>
      </w:r>
    </w:p>
    <w:p>
      <w:pPr>
        <w:spacing w:line="288" w:lineRule="auto"/>
        <w:ind w:firstLine="643" w:firstLineChars="200"/>
        <w:rPr>
          <w:rFonts w:hint="eastAsia" w:ascii="仿宋_GB2312" w:hAnsi="宋体" w:eastAsia="仿宋_GB2312" w:cs="宋体"/>
          <w:sz w:val="32"/>
          <w:szCs w:val="32"/>
        </w:rPr>
      </w:pPr>
      <w:r>
        <w:rPr>
          <w:rFonts w:hint="eastAsia" w:ascii="仿宋_GB2312" w:hAnsi="宋体" w:eastAsia="仿宋_GB2312" w:cs="宋体"/>
          <w:b/>
          <w:sz w:val="32"/>
          <w:szCs w:val="32"/>
        </w:rPr>
        <w:t>“三公”经费</w:t>
      </w:r>
      <w:r>
        <w:rPr>
          <w:rFonts w:hint="eastAsia" w:ascii="仿宋_GB2312" w:hAnsi="宋体" w:eastAsia="仿宋_GB2312" w:cs="宋体"/>
          <w:sz w:val="32"/>
          <w:szCs w:val="32"/>
        </w:rPr>
        <w:t>：指部门（单位）使用财政拨款安排的因公出国（境）费用、公务用车购置及运行维护费和公务接待费。其中：因公出国（境）费用具体包括国际旅费、国外城市间交通费、住宿费、伙食费、培训费、公杂费等支出；公务用车购置费具体包括公务用车购置支出（含车辆购置税、牌照费），公务用车运行维护费具体包括按规定保留的公务用车燃料费、维修费、过路过桥费、保险费、安全奖励费用等支出；公务接待费具体包括按规定开支的各类公务接待（含外宾接待）支出。</w:t>
      </w:r>
    </w:p>
    <w:p>
      <w:pPr>
        <w:spacing w:line="288" w:lineRule="auto"/>
        <w:ind w:firstLine="643" w:firstLineChars="200"/>
        <w:rPr>
          <w:rFonts w:hint="eastAsia" w:ascii="宋体" w:hAnsi="宋体" w:cs="宋体"/>
          <w:sz w:val="32"/>
          <w:szCs w:val="32"/>
        </w:rPr>
      </w:pPr>
      <w:r>
        <w:rPr>
          <w:rFonts w:hint="eastAsia" w:ascii="仿宋_GB2312" w:hAnsi="宋体" w:eastAsia="仿宋_GB2312" w:cs="宋体"/>
          <w:b/>
          <w:sz w:val="32"/>
          <w:szCs w:val="32"/>
        </w:rPr>
        <w:t>机关运行经费</w:t>
      </w:r>
      <w:r>
        <w:rPr>
          <w:rFonts w:hint="eastAsia" w:ascii="仿宋_GB2312" w:hAnsi="宋体" w:eastAsia="仿宋_GB2312" w:cs="宋体"/>
          <w:sz w:val="32"/>
          <w:szCs w:val="32"/>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ermEnd w:id="472"/>
      <w:r>
        <w:rPr>
          <w:rFonts w:hint="eastAsia" w:ascii="仿宋_GB2312" w:hAnsi="宋体" w:eastAsia="仿宋_GB2312" w:cs="宋体"/>
          <w:sz w:val="32"/>
          <w:szCs w:val="32"/>
        </w:rPr>
        <w:t xml:space="preserve"> </w:t>
      </w:r>
      <w:bookmarkEnd w:id="190"/>
    </w:p>
    <w:p/>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16</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separate"/>
    </w:r>
    <w:r>
      <w:rPr>
        <w:rStyle w:val="5"/>
      </w:rPr>
      <w:t>1</w: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2CB9C8"/>
    <w:multiLevelType w:val="singleLevel"/>
    <w:tmpl w:val="BD2CB9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readOnly" w:enforcement="1" w:cryptProviderType="rsaFull" w:cryptAlgorithmClass="hash" w:cryptAlgorithmType="typeAny" w:cryptAlgorithmSid="4" w:cryptSpinCount="100000" w:hash="kP7+V4KnAWAKavC+OqLBK8S4eQg=" w:salt="dOce0sVyB3n9HailfWY7oQ=="/>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jNGYzNGFmYzYzZGQ1YWY3NzBhNTMwOWU5MGYzMjMifQ=="/>
  </w:docVars>
  <w:rsids>
    <w:rsidRoot w:val="003774EC"/>
    <w:rsid w:val="00263640"/>
    <w:rsid w:val="00327CB1"/>
    <w:rsid w:val="003774EC"/>
    <w:rsid w:val="004E616D"/>
    <w:rsid w:val="00BC757B"/>
    <w:rsid w:val="010158D6"/>
    <w:rsid w:val="01062EEC"/>
    <w:rsid w:val="01246A25"/>
    <w:rsid w:val="015E4AD6"/>
    <w:rsid w:val="01C82CA7"/>
    <w:rsid w:val="01D408F4"/>
    <w:rsid w:val="01D5310C"/>
    <w:rsid w:val="01DC15B7"/>
    <w:rsid w:val="01FF1E15"/>
    <w:rsid w:val="02072A78"/>
    <w:rsid w:val="02731368"/>
    <w:rsid w:val="02B40E52"/>
    <w:rsid w:val="03056936"/>
    <w:rsid w:val="030F31D9"/>
    <w:rsid w:val="03373831"/>
    <w:rsid w:val="038F541B"/>
    <w:rsid w:val="03AA5DB1"/>
    <w:rsid w:val="0431202E"/>
    <w:rsid w:val="045C246E"/>
    <w:rsid w:val="046D39FA"/>
    <w:rsid w:val="050D59AD"/>
    <w:rsid w:val="055406CA"/>
    <w:rsid w:val="055528F0"/>
    <w:rsid w:val="05BE01B1"/>
    <w:rsid w:val="05F15F19"/>
    <w:rsid w:val="061816F7"/>
    <w:rsid w:val="06693D01"/>
    <w:rsid w:val="068154EF"/>
    <w:rsid w:val="06C62F02"/>
    <w:rsid w:val="06E72E78"/>
    <w:rsid w:val="07100621"/>
    <w:rsid w:val="073562D9"/>
    <w:rsid w:val="0754508A"/>
    <w:rsid w:val="07972F81"/>
    <w:rsid w:val="07B90CB8"/>
    <w:rsid w:val="07D16002"/>
    <w:rsid w:val="081449CC"/>
    <w:rsid w:val="08276A9B"/>
    <w:rsid w:val="08457301"/>
    <w:rsid w:val="08580817"/>
    <w:rsid w:val="08B40674"/>
    <w:rsid w:val="08C16076"/>
    <w:rsid w:val="08E40179"/>
    <w:rsid w:val="08F31FA8"/>
    <w:rsid w:val="09187C60"/>
    <w:rsid w:val="093F0D49"/>
    <w:rsid w:val="09AA560C"/>
    <w:rsid w:val="09D64E58"/>
    <w:rsid w:val="0B5F0E51"/>
    <w:rsid w:val="0B756CA4"/>
    <w:rsid w:val="0B8036AE"/>
    <w:rsid w:val="0CA57A5D"/>
    <w:rsid w:val="0DBD3B65"/>
    <w:rsid w:val="0DD57ECE"/>
    <w:rsid w:val="0E0B1B42"/>
    <w:rsid w:val="0E1529C0"/>
    <w:rsid w:val="0E820056"/>
    <w:rsid w:val="0E8353D3"/>
    <w:rsid w:val="0EBB3568"/>
    <w:rsid w:val="0EC8358F"/>
    <w:rsid w:val="0F1E1392"/>
    <w:rsid w:val="0F3D5D2B"/>
    <w:rsid w:val="0F753717"/>
    <w:rsid w:val="0FE8038D"/>
    <w:rsid w:val="10F76EE8"/>
    <w:rsid w:val="112F5B47"/>
    <w:rsid w:val="112F78F5"/>
    <w:rsid w:val="1182211B"/>
    <w:rsid w:val="118C11EC"/>
    <w:rsid w:val="11BE57E7"/>
    <w:rsid w:val="124D097B"/>
    <w:rsid w:val="124D4BAE"/>
    <w:rsid w:val="12922832"/>
    <w:rsid w:val="138676EA"/>
    <w:rsid w:val="138B2017"/>
    <w:rsid w:val="14B951A9"/>
    <w:rsid w:val="14C52A4A"/>
    <w:rsid w:val="14E05AD6"/>
    <w:rsid w:val="158703BA"/>
    <w:rsid w:val="15B4486D"/>
    <w:rsid w:val="15FA0DCE"/>
    <w:rsid w:val="161A0B74"/>
    <w:rsid w:val="162B2D81"/>
    <w:rsid w:val="17966920"/>
    <w:rsid w:val="17CD6C98"/>
    <w:rsid w:val="188978D5"/>
    <w:rsid w:val="18B21538"/>
    <w:rsid w:val="18B95189"/>
    <w:rsid w:val="18BD1C8B"/>
    <w:rsid w:val="18CD0120"/>
    <w:rsid w:val="18FE652B"/>
    <w:rsid w:val="193C52A5"/>
    <w:rsid w:val="194A5C14"/>
    <w:rsid w:val="19855777"/>
    <w:rsid w:val="198F041B"/>
    <w:rsid w:val="199C5D44"/>
    <w:rsid w:val="19C77265"/>
    <w:rsid w:val="1B1F6C2C"/>
    <w:rsid w:val="1B214753"/>
    <w:rsid w:val="1B917B2A"/>
    <w:rsid w:val="1B920ECC"/>
    <w:rsid w:val="1BAA4748"/>
    <w:rsid w:val="1BE41659"/>
    <w:rsid w:val="1C1B3898"/>
    <w:rsid w:val="1C50736F"/>
    <w:rsid w:val="1C546D11"/>
    <w:rsid w:val="1CCB0E1A"/>
    <w:rsid w:val="1CCB706C"/>
    <w:rsid w:val="1CE819CC"/>
    <w:rsid w:val="1DFD14A7"/>
    <w:rsid w:val="1E3F4034"/>
    <w:rsid w:val="1E766B63"/>
    <w:rsid w:val="1EF67CA4"/>
    <w:rsid w:val="1EFA398D"/>
    <w:rsid w:val="1F0E4FEE"/>
    <w:rsid w:val="1F420C84"/>
    <w:rsid w:val="1F444EB4"/>
    <w:rsid w:val="1F5E1F29"/>
    <w:rsid w:val="1F705CA9"/>
    <w:rsid w:val="1FD71884"/>
    <w:rsid w:val="1FE0445E"/>
    <w:rsid w:val="2043516B"/>
    <w:rsid w:val="20A025BE"/>
    <w:rsid w:val="20CD54C9"/>
    <w:rsid w:val="20E215E3"/>
    <w:rsid w:val="20F3386D"/>
    <w:rsid w:val="20F65B78"/>
    <w:rsid w:val="223E358A"/>
    <w:rsid w:val="22C73531"/>
    <w:rsid w:val="22C97BAA"/>
    <w:rsid w:val="22D94E29"/>
    <w:rsid w:val="23003AD2"/>
    <w:rsid w:val="2302130E"/>
    <w:rsid w:val="230E3EA5"/>
    <w:rsid w:val="232A534B"/>
    <w:rsid w:val="238C4A84"/>
    <w:rsid w:val="23BF71FF"/>
    <w:rsid w:val="23C4732A"/>
    <w:rsid w:val="23DF33FD"/>
    <w:rsid w:val="23F01166"/>
    <w:rsid w:val="24945F95"/>
    <w:rsid w:val="25076767"/>
    <w:rsid w:val="251B2213"/>
    <w:rsid w:val="25257535"/>
    <w:rsid w:val="253F7A39"/>
    <w:rsid w:val="25643BBA"/>
    <w:rsid w:val="258E0C37"/>
    <w:rsid w:val="25C332D2"/>
    <w:rsid w:val="25CD432E"/>
    <w:rsid w:val="25E110E8"/>
    <w:rsid w:val="2613738E"/>
    <w:rsid w:val="2635298F"/>
    <w:rsid w:val="2661634B"/>
    <w:rsid w:val="26993EBC"/>
    <w:rsid w:val="26D90043"/>
    <w:rsid w:val="277C0A2D"/>
    <w:rsid w:val="27B11C2E"/>
    <w:rsid w:val="27D25752"/>
    <w:rsid w:val="27E965F8"/>
    <w:rsid w:val="28021D38"/>
    <w:rsid w:val="28546167"/>
    <w:rsid w:val="285717B4"/>
    <w:rsid w:val="28954229"/>
    <w:rsid w:val="28AF1E83"/>
    <w:rsid w:val="28B5133E"/>
    <w:rsid w:val="291B6C85"/>
    <w:rsid w:val="293935AF"/>
    <w:rsid w:val="29622B06"/>
    <w:rsid w:val="29826D04"/>
    <w:rsid w:val="2A1755A3"/>
    <w:rsid w:val="2ADA13B2"/>
    <w:rsid w:val="2B2B6F28"/>
    <w:rsid w:val="2B4C75CA"/>
    <w:rsid w:val="2BDD6474"/>
    <w:rsid w:val="2BE75544"/>
    <w:rsid w:val="2C1F4644"/>
    <w:rsid w:val="2C792640"/>
    <w:rsid w:val="2C7F577D"/>
    <w:rsid w:val="2CEF2903"/>
    <w:rsid w:val="2D1F36BB"/>
    <w:rsid w:val="2D6706EB"/>
    <w:rsid w:val="2DED7BA2"/>
    <w:rsid w:val="2E786928"/>
    <w:rsid w:val="2E823302"/>
    <w:rsid w:val="2F261EE0"/>
    <w:rsid w:val="2F5A7DDB"/>
    <w:rsid w:val="2FC17E5A"/>
    <w:rsid w:val="2FDB0F1C"/>
    <w:rsid w:val="302126AC"/>
    <w:rsid w:val="3034491C"/>
    <w:rsid w:val="30586A11"/>
    <w:rsid w:val="305A4537"/>
    <w:rsid w:val="30654C8A"/>
    <w:rsid w:val="30847806"/>
    <w:rsid w:val="30B55C11"/>
    <w:rsid w:val="30D047F9"/>
    <w:rsid w:val="30FA1876"/>
    <w:rsid w:val="30FF74A2"/>
    <w:rsid w:val="317909ED"/>
    <w:rsid w:val="31833619"/>
    <w:rsid w:val="31AC1FBB"/>
    <w:rsid w:val="32035AEE"/>
    <w:rsid w:val="3236068C"/>
    <w:rsid w:val="32913D6B"/>
    <w:rsid w:val="32D41FD0"/>
    <w:rsid w:val="32DC3FE8"/>
    <w:rsid w:val="32DD31FD"/>
    <w:rsid w:val="32E27D3C"/>
    <w:rsid w:val="33577520"/>
    <w:rsid w:val="339C4E66"/>
    <w:rsid w:val="341E3ACD"/>
    <w:rsid w:val="34322135"/>
    <w:rsid w:val="345B262C"/>
    <w:rsid w:val="346C2A8B"/>
    <w:rsid w:val="34A22009"/>
    <w:rsid w:val="34C31AB1"/>
    <w:rsid w:val="34C4711E"/>
    <w:rsid w:val="34C957E7"/>
    <w:rsid w:val="34FC3E0F"/>
    <w:rsid w:val="35505F08"/>
    <w:rsid w:val="355C0961"/>
    <w:rsid w:val="3578720D"/>
    <w:rsid w:val="357A3162"/>
    <w:rsid w:val="3586192A"/>
    <w:rsid w:val="35906305"/>
    <w:rsid w:val="35DE3514"/>
    <w:rsid w:val="36BA4B6D"/>
    <w:rsid w:val="36E44B5A"/>
    <w:rsid w:val="377C124B"/>
    <w:rsid w:val="380F20AB"/>
    <w:rsid w:val="383C0073"/>
    <w:rsid w:val="388303A3"/>
    <w:rsid w:val="39276F80"/>
    <w:rsid w:val="39CE564E"/>
    <w:rsid w:val="39D37108"/>
    <w:rsid w:val="39D55A01"/>
    <w:rsid w:val="39DE16A4"/>
    <w:rsid w:val="3AC86541"/>
    <w:rsid w:val="3AD66EB0"/>
    <w:rsid w:val="3B0A0908"/>
    <w:rsid w:val="3B0C0B24"/>
    <w:rsid w:val="3B385190"/>
    <w:rsid w:val="3B714E2B"/>
    <w:rsid w:val="3BA7084C"/>
    <w:rsid w:val="3BC82C9D"/>
    <w:rsid w:val="3BDA04CA"/>
    <w:rsid w:val="3BEC625F"/>
    <w:rsid w:val="3C125CC6"/>
    <w:rsid w:val="3C2879A2"/>
    <w:rsid w:val="3C5067BC"/>
    <w:rsid w:val="3C5E0F0B"/>
    <w:rsid w:val="3CB52AF5"/>
    <w:rsid w:val="3CC91C2B"/>
    <w:rsid w:val="3CED0AA1"/>
    <w:rsid w:val="3D49004C"/>
    <w:rsid w:val="3D7529B0"/>
    <w:rsid w:val="3D8B21D4"/>
    <w:rsid w:val="3D8C5F4C"/>
    <w:rsid w:val="3EBF3EF4"/>
    <w:rsid w:val="3EC139D3"/>
    <w:rsid w:val="3F420CBE"/>
    <w:rsid w:val="3F790823"/>
    <w:rsid w:val="3F875C02"/>
    <w:rsid w:val="3F984734"/>
    <w:rsid w:val="3FA83144"/>
    <w:rsid w:val="402E5098"/>
    <w:rsid w:val="4037219F"/>
    <w:rsid w:val="40624D42"/>
    <w:rsid w:val="4099592E"/>
    <w:rsid w:val="40D7128C"/>
    <w:rsid w:val="410C362B"/>
    <w:rsid w:val="41384420"/>
    <w:rsid w:val="418D2822"/>
    <w:rsid w:val="41C932CA"/>
    <w:rsid w:val="42157E73"/>
    <w:rsid w:val="423A5F76"/>
    <w:rsid w:val="42472441"/>
    <w:rsid w:val="426D00FA"/>
    <w:rsid w:val="42814D73"/>
    <w:rsid w:val="429B26F7"/>
    <w:rsid w:val="42DF6B1E"/>
    <w:rsid w:val="42E243E9"/>
    <w:rsid w:val="42F249C2"/>
    <w:rsid w:val="42F325BA"/>
    <w:rsid w:val="430C6805"/>
    <w:rsid w:val="43236A0A"/>
    <w:rsid w:val="43317379"/>
    <w:rsid w:val="4352789F"/>
    <w:rsid w:val="43736A00"/>
    <w:rsid w:val="43AA35F3"/>
    <w:rsid w:val="43C006FD"/>
    <w:rsid w:val="43D85A47"/>
    <w:rsid w:val="43E837B0"/>
    <w:rsid w:val="43F62371"/>
    <w:rsid w:val="441D5B50"/>
    <w:rsid w:val="44641089"/>
    <w:rsid w:val="453018B3"/>
    <w:rsid w:val="4582210E"/>
    <w:rsid w:val="459F064A"/>
    <w:rsid w:val="45A007E6"/>
    <w:rsid w:val="45A1630C"/>
    <w:rsid w:val="46101AAB"/>
    <w:rsid w:val="461B22C5"/>
    <w:rsid w:val="46476EB4"/>
    <w:rsid w:val="4654512D"/>
    <w:rsid w:val="46753A21"/>
    <w:rsid w:val="46855B4B"/>
    <w:rsid w:val="468C65F9"/>
    <w:rsid w:val="46E666CD"/>
    <w:rsid w:val="47084895"/>
    <w:rsid w:val="47A520E4"/>
    <w:rsid w:val="47BE4F54"/>
    <w:rsid w:val="47DD7AD0"/>
    <w:rsid w:val="47F46BC7"/>
    <w:rsid w:val="48130F3E"/>
    <w:rsid w:val="483C28CE"/>
    <w:rsid w:val="48455675"/>
    <w:rsid w:val="48A227E6"/>
    <w:rsid w:val="49211C3E"/>
    <w:rsid w:val="494C2EF5"/>
    <w:rsid w:val="49663AF5"/>
    <w:rsid w:val="4967653D"/>
    <w:rsid w:val="498A77E3"/>
    <w:rsid w:val="49A62143"/>
    <w:rsid w:val="49DC7913"/>
    <w:rsid w:val="49E0131B"/>
    <w:rsid w:val="49ED63B6"/>
    <w:rsid w:val="4A200A4F"/>
    <w:rsid w:val="4A317C5F"/>
    <w:rsid w:val="4A49144C"/>
    <w:rsid w:val="4AB63D5C"/>
    <w:rsid w:val="4ADF76BB"/>
    <w:rsid w:val="4AFD3FE5"/>
    <w:rsid w:val="4B7257B9"/>
    <w:rsid w:val="4B77751A"/>
    <w:rsid w:val="4B784BAB"/>
    <w:rsid w:val="4BE66A8D"/>
    <w:rsid w:val="4C4D453F"/>
    <w:rsid w:val="4C6A38FC"/>
    <w:rsid w:val="4D183358"/>
    <w:rsid w:val="4D2F41FE"/>
    <w:rsid w:val="4D3F6B37"/>
    <w:rsid w:val="4D720CBA"/>
    <w:rsid w:val="4E01203E"/>
    <w:rsid w:val="4E2F0959"/>
    <w:rsid w:val="4E4E1B7C"/>
    <w:rsid w:val="4E5E4D9B"/>
    <w:rsid w:val="4E6C395B"/>
    <w:rsid w:val="4E6D76D3"/>
    <w:rsid w:val="4F0E0EE6"/>
    <w:rsid w:val="4F1A33B7"/>
    <w:rsid w:val="4FE63D4E"/>
    <w:rsid w:val="510C2DD4"/>
    <w:rsid w:val="511E4CB5"/>
    <w:rsid w:val="51BF0246"/>
    <w:rsid w:val="527E3C5D"/>
    <w:rsid w:val="53130849"/>
    <w:rsid w:val="532E7431"/>
    <w:rsid w:val="5351758E"/>
    <w:rsid w:val="536B6A5E"/>
    <w:rsid w:val="536C7F5A"/>
    <w:rsid w:val="53BA6F17"/>
    <w:rsid w:val="54187D2B"/>
    <w:rsid w:val="541C372E"/>
    <w:rsid w:val="54484523"/>
    <w:rsid w:val="54B24092"/>
    <w:rsid w:val="54C12F7F"/>
    <w:rsid w:val="54D67E9B"/>
    <w:rsid w:val="55171154"/>
    <w:rsid w:val="55264138"/>
    <w:rsid w:val="55573327"/>
    <w:rsid w:val="55AF412E"/>
    <w:rsid w:val="55E0078B"/>
    <w:rsid w:val="55E2291D"/>
    <w:rsid w:val="56047C9C"/>
    <w:rsid w:val="562B40FC"/>
    <w:rsid w:val="564560E1"/>
    <w:rsid w:val="56466840"/>
    <w:rsid w:val="56890E23"/>
    <w:rsid w:val="56A33C92"/>
    <w:rsid w:val="56DB5BC3"/>
    <w:rsid w:val="57774D2C"/>
    <w:rsid w:val="57835872"/>
    <w:rsid w:val="57F30C49"/>
    <w:rsid w:val="5806097D"/>
    <w:rsid w:val="584E7C2E"/>
    <w:rsid w:val="585A2A77"/>
    <w:rsid w:val="58A3441E"/>
    <w:rsid w:val="58AE2DC2"/>
    <w:rsid w:val="58D345D7"/>
    <w:rsid w:val="58F033DB"/>
    <w:rsid w:val="59CE54CA"/>
    <w:rsid w:val="5A975E93"/>
    <w:rsid w:val="5AD530BF"/>
    <w:rsid w:val="5B5E0630"/>
    <w:rsid w:val="5B7A6F8C"/>
    <w:rsid w:val="5BE12250"/>
    <w:rsid w:val="5C7A5495"/>
    <w:rsid w:val="5CD10E2D"/>
    <w:rsid w:val="5D076136"/>
    <w:rsid w:val="5D752101"/>
    <w:rsid w:val="5D755C5D"/>
    <w:rsid w:val="5D7A14C5"/>
    <w:rsid w:val="5DBD1632"/>
    <w:rsid w:val="5DCD3CEB"/>
    <w:rsid w:val="5DCF7A63"/>
    <w:rsid w:val="5E4C10B3"/>
    <w:rsid w:val="5E745F14"/>
    <w:rsid w:val="5E7A0161"/>
    <w:rsid w:val="5E941B34"/>
    <w:rsid w:val="5F0E0117"/>
    <w:rsid w:val="5F32465D"/>
    <w:rsid w:val="5FA171DD"/>
    <w:rsid w:val="5FB960D9"/>
    <w:rsid w:val="5FD41360"/>
    <w:rsid w:val="5FFC4413"/>
    <w:rsid w:val="60011A2A"/>
    <w:rsid w:val="602A0F80"/>
    <w:rsid w:val="60341DFF"/>
    <w:rsid w:val="60695F4D"/>
    <w:rsid w:val="609C1BCD"/>
    <w:rsid w:val="60EE6452"/>
    <w:rsid w:val="61354081"/>
    <w:rsid w:val="618172C6"/>
    <w:rsid w:val="61ED6709"/>
    <w:rsid w:val="620C3034"/>
    <w:rsid w:val="62397BA1"/>
    <w:rsid w:val="629133D8"/>
    <w:rsid w:val="6299419B"/>
    <w:rsid w:val="62C751AC"/>
    <w:rsid w:val="63185211"/>
    <w:rsid w:val="632B74E9"/>
    <w:rsid w:val="637A5D7B"/>
    <w:rsid w:val="63927568"/>
    <w:rsid w:val="63C96D02"/>
    <w:rsid w:val="63F7255D"/>
    <w:rsid w:val="64A97426"/>
    <w:rsid w:val="64C339FF"/>
    <w:rsid w:val="64DC7D1B"/>
    <w:rsid w:val="64E91B8D"/>
    <w:rsid w:val="64FC78CC"/>
    <w:rsid w:val="652C28D7"/>
    <w:rsid w:val="65870C23"/>
    <w:rsid w:val="669730E8"/>
    <w:rsid w:val="66B75807"/>
    <w:rsid w:val="67362901"/>
    <w:rsid w:val="6784541A"/>
    <w:rsid w:val="67C12E0B"/>
    <w:rsid w:val="6844104D"/>
    <w:rsid w:val="685B745D"/>
    <w:rsid w:val="68774F7F"/>
    <w:rsid w:val="692073C4"/>
    <w:rsid w:val="692A04C0"/>
    <w:rsid w:val="693B0E58"/>
    <w:rsid w:val="69715E72"/>
    <w:rsid w:val="69731BEA"/>
    <w:rsid w:val="69BD2E65"/>
    <w:rsid w:val="6AD06BC8"/>
    <w:rsid w:val="6AFD7D57"/>
    <w:rsid w:val="6B016D82"/>
    <w:rsid w:val="6B1B264F"/>
    <w:rsid w:val="6B286A04"/>
    <w:rsid w:val="6B811C71"/>
    <w:rsid w:val="6BD10E4A"/>
    <w:rsid w:val="6BD46244"/>
    <w:rsid w:val="6C661BBC"/>
    <w:rsid w:val="6C825854"/>
    <w:rsid w:val="6C9D2ADA"/>
    <w:rsid w:val="6CAB169B"/>
    <w:rsid w:val="6D09108F"/>
    <w:rsid w:val="6D583AB1"/>
    <w:rsid w:val="6DE85AB3"/>
    <w:rsid w:val="6DEA402E"/>
    <w:rsid w:val="6DFA6436"/>
    <w:rsid w:val="6DFB5D0A"/>
    <w:rsid w:val="6EB01DFF"/>
    <w:rsid w:val="6EB02F99"/>
    <w:rsid w:val="6EBA7973"/>
    <w:rsid w:val="6ED4028D"/>
    <w:rsid w:val="6F29539B"/>
    <w:rsid w:val="6F370FC4"/>
    <w:rsid w:val="6FB6638D"/>
    <w:rsid w:val="6FF40B47"/>
    <w:rsid w:val="70A46B2D"/>
    <w:rsid w:val="70C25205"/>
    <w:rsid w:val="70D2369A"/>
    <w:rsid w:val="711A0B9D"/>
    <w:rsid w:val="714A76D4"/>
    <w:rsid w:val="71AB116B"/>
    <w:rsid w:val="723808C3"/>
    <w:rsid w:val="72AA79E5"/>
    <w:rsid w:val="72E90A0B"/>
    <w:rsid w:val="7315786E"/>
    <w:rsid w:val="73571C35"/>
    <w:rsid w:val="73D4663A"/>
    <w:rsid w:val="73F90F3E"/>
    <w:rsid w:val="74806F69"/>
    <w:rsid w:val="752C0E9F"/>
    <w:rsid w:val="754C6AAA"/>
    <w:rsid w:val="75581C94"/>
    <w:rsid w:val="757A596F"/>
    <w:rsid w:val="757B17A6"/>
    <w:rsid w:val="75E17EDC"/>
    <w:rsid w:val="76262953"/>
    <w:rsid w:val="76421781"/>
    <w:rsid w:val="76870A83"/>
    <w:rsid w:val="77277B70"/>
    <w:rsid w:val="77AD4519"/>
    <w:rsid w:val="77D02D8F"/>
    <w:rsid w:val="78061E7B"/>
    <w:rsid w:val="78197E01"/>
    <w:rsid w:val="78AA2807"/>
    <w:rsid w:val="798E2128"/>
    <w:rsid w:val="79982FA7"/>
    <w:rsid w:val="79B4562A"/>
    <w:rsid w:val="7A5213A8"/>
    <w:rsid w:val="7A6C06BC"/>
    <w:rsid w:val="7AAE5B4C"/>
    <w:rsid w:val="7B0A3A31"/>
    <w:rsid w:val="7B7D06A6"/>
    <w:rsid w:val="7B8551C5"/>
    <w:rsid w:val="7BB67714"/>
    <w:rsid w:val="7BB87930"/>
    <w:rsid w:val="7C2B1EB0"/>
    <w:rsid w:val="7C4F37CE"/>
    <w:rsid w:val="7C8E016A"/>
    <w:rsid w:val="7CC85951"/>
    <w:rsid w:val="7CCA3477"/>
    <w:rsid w:val="7CD97B5E"/>
    <w:rsid w:val="7D032E2D"/>
    <w:rsid w:val="7D0335AA"/>
    <w:rsid w:val="7D2B2FCE"/>
    <w:rsid w:val="7D452778"/>
    <w:rsid w:val="7D8E26F7"/>
    <w:rsid w:val="7D9A72EE"/>
    <w:rsid w:val="7DAA32A9"/>
    <w:rsid w:val="7DE467BB"/>
    <w:rsid w:val="7DE844FD"/>
    <w:rsid w:val="7E8B34AA"/>
    <w:rsid w:val="7F1B7FBA"/>
    <w:rsid w:val="7F21682C"/>
    <w:rsid w:val="7F391FD7"/>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2213</Words>
  <Characters>12616</Characters>
  <Lines>105</Lines>
  <Paragraphs>29</Paragraphs>
  <TotalTime>0</TotalTime>
  <ScaleCrop>false</ScaleCrop>
  <LinksUpToDate>false</LinksUpToDate>
  <CharactersWithSpaces>14800</CharactersWithSpaces>
  <Application>WPS Office_10.1.0.7520_F1E327BC-269C-435d-A152-05C5408002CA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2023-08-23T12:51:00Z</dcterms:created>
  <dc:creator>Administrator</dc:creator>
  <cp:lastModifiedBy>zjst</cp:lastModifiedBy>
  <dcterms:modified xsi:type="dcterms:W3CDTF">2023-09-15T03:02:48Z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DD51D3E2946740D08DAE4DD9C2F4B9DA_13</vt:lpwstr>
  </property>
</Properties>
</file>